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F30C" w14:textId="77777777" w:rsidR="008300A0" w:rsidRPr="00E55CF8" w:rsidRDefault="00D57DFA" w:rsidP="008300A0">
      <w:pPr>
        <w:pStyle w:val="NoSpacing"/>
        <w:rPr>
          <w:rFonts w:ascii="Times New Roman" w:hAnsi="Times New Roman" w:cs="Times New Roman"/>
          <w:color w:val="000000" w:themeColor="text1"/>
          <w:sz w:val="24"/>
          <w:szCs w:val="24"/>
          <w:lang w:val="sr-Cyrl-RS"/>
        </w:rPr>
      </w:pPr>
      <w:r w:rsidRPr="00E55CF8">
        <w:rPr>
          <w:rFonts w:ascii="Times New Roman" w:hAnsi="Times New Roman" w:cs="Times New Roman"/>
          <w:color w:val="000000" w:themeColor="text1"/>
          <w:sz w:val="24"/>
          <w:szCs w:val="24"/>
          <w:lang w:val="sr-Cyrl-RS"/>
        </w:rPr>
        <w:t>Република Србија</w:t>
      </w:r>
    </w:p>
    <w:p w14:paraId="34F2E6FB" w14:textId="77777777" w:rsidR="008300A0" w:rsidRPr="00E55CF8" w:rsidRDefault="008300A0" w:rsidP="008300A0">
      <w:pPr>
        <w:pStyle w:val="NoSpacing"/>
        <w:rPr>
          <w:rFonts w:ascii="Times New Roman" w:hAnsi="Times New Roman" w:cs="Times New Roman"/>
          <w:color w:val="000000" w:themeColor="text1"/>
          <w:sz w:val="24"/>
          <w:szCs w:val="24"/>
          <w:lang w:val="sr-Cyrl-CS"/>
        </w:rPr>
      </w:pPr>
      <w:r w:rsidRPr="00E55CF8">
        <w:rPr>
          <w:rFonts w:ascii="Times New Roman" w:hAnsi="Times New Roman" w:cs="Times New Roman"/>
          <w:color w:val="000000" w:themeColor="text1"/>
          <w:sz w:val="24"/>
          <w:szCs w:val="24"/>
          <w:lang w:val="sr-Cyrl-CS"/>
        </w:rPr>
        <w:t>Општина Медвеђа</w:t>
      </w:r>
    </w:p>
    <w:p w14:paraId="6593F9EE" w14:textId="77777777" w:rsidR="008300A0" w:rsidRPr="00E55CF8" w:rsidRDefault="008300A0" w:rsidP="008300A0">
      <w:pPr>
        <w:pStyle w:val="NoSpacing"/>
        <w:rPr>
          <w:rFonts w:ascii="Times New Roman" w:hAnsi="Times New Roman" w:cs="Times New Roman"/>
          <w:color w:val="000000" w:themeColor="text1"/>
          <w:sz w:val="24"/>
          <w:szCs w:val="24"/>
          <w:lang w:val="sr-Latn-RS"/>
        </w:rPr>
      </w:pPr>
      <w:r w:rsidRPr="00E55CF8">
        <w:rPr>
          <w:rFonts w:ascii="Times New Roman" w:hAnsi="Times New Roman" w:cs="Times New Roman"/>
          <w:color w:val="000000" w:themeColor="text1"/>
          <w:sz w:val="24"/>
          <w:szCs w:val="24"/>
          <w:lang w:val="sr-Cyrl-CS"/>
        </w:rPr>
        <w:t>Општинска управа</w:t>
      </w:r>
    </w:p>
    <w:p w14:paraId="78E81BFD" w14:textId="77777777" w:rsidR="008300A0" w:rsidRPr="00E55CF8" w:rsidRDefault="008300A0" w:rsidP="008300A0">
      <w:pPr>
        <w:pStyle w:val="NoSpacing"/>
        <w:rPr>
          <w:rFonts w:ascii="Times New Roman" w:hAnsi="Times New Roman" w:cs="Times New Roman"/>
          <w:color w:val="000000" w:themeColor="text1"/>
          <w:sz w:val="24"/>
          <w:szCs w:val="24"/>
          <w:lang w:val="sr-Cyrl-CS"/>
        </w:rPr>
      </w:pPr>
      <w:r w:rsidRPr="00E55CF8">
        <w:rPr>
          <w:rFonts w:ascii="Times New Roman" w:hAnsi="Times New Roman" w:cs="Times New Roman"/>
          <w:color w:val="000000" w:themeColor="text1"/>
          <w:sz w:val="24"/>
          <w:szCs w:val="24"/>
          <w:lang w:val="sr-Cyrl-CS"/>
        </w:rPr>
        <w:t xml:space="preserve">Одељење за урбанизам </w:t>
      </w:r>
    </w:p>
    <w:p w14:paraId="7B86B4C3" w14:textId="77777777" w:rsidR="008300A0" w:rsidRPr="00E55CF8" w:rsidRDefault="008300A0" w:rsidP="008300A0">
      <w:pPr>
        <w:pStyle w:val="NoSpacing"/>
        <w:rPr>
          <w:rFonts w:ascii="Times New Roman" w:hAnsi="Times New Roman" w:cs="Times New Roman"/>
          <w:color w:val="000000" w:themeColor="text1"/>
          <w:sz w:val="24"/>
          <w:szCs w:val="24"/>
          <w:lang w:val="sr-Cyrl-CS"/>
        </w:rPr>
      </w:pPr>
      <w:r w:rsidRPr="00E55CF8">
        <w:rPr>
          <w:rFonts w:ascii="Times New Roman" w:hAnsi="Times New Roman" w:cs="Times New Roman"/>
          <w:color w:val="000000" w:themeColor="text1"/>
          <w:sz w:val="24"/>
          <w:szCs w:val="24"/>
          <w:lang w:val="sr-Cyrl-CS"/>
        </w:rPr>
        <w:t>Одсек за спровођење обједињене процедуре за издавање аката у области изградње</w:t>
      </w:r>
    </w:p>
    <w:p w14:paraId="79D1A6C8" w14:textId="3B9A169C" w:rsidR="008300A0" w:rsidRPr="004D7760" w:rsidRDefault="008300A0" w:rsidP="008300A0">
      <w:pPr>
        <w:pStyle w:val="NoSpacing"/>
        <w:rPr>
          <w:rFonts w:ascii="Times New Roman" w:hAnsi="Times New Roman" w:cs="Times New Roman"/>
          <w:color w:val="000000" w:themeColor="text1"/>
          <w:sz w:val="24"/>
          <w:szCs w:val="24"/>
          <w:lang w:val="sr-Cyrl-RS"/>
        </w:rPr>
      </w:pPr>
      <w:r w:rsidRPr="00E55CF8">
        <w:rPr>
          <w:rFonts w:ascii="Times New Roman" w:hAnsi="Times New Roman" w:cs="Times New Roman"/>
          <w:color w:val="000000" w:themeColor="text1"/>
          <w:sz w:val="24"/>
          <w:szCs w:val="24"/>
          <w:lang w:val="sr-Cyrl-RS"/>
        </w:rPr>
        <w:t xml:space="preserve">Број: </w:t>
      </w:r>
      <w:r w:rsidRPr="00E55CF8">
        <w:rPr>
          <w:rFonts w:ascii="Times New Roman" w:hAnsi="Times New Roman" w:cs="Times New Roman"/>
          <w:color w:val="000000" w:themeColor="text1"/>
          <w:sz w:val="24"/>
          <w:szCs w:val="24"/>
          <w:lang w:val="sr-Latn-RS"/>
        </w:rPr>
        <w:t>ROP-MED-</w:t>
      </w:r>
      <w:r w:rsidR="00E55CF8" w:rsidRPr="00E55CF8">
        <w:rPr>
          <w:rFonts w:ascii="Times New Roman" w:hAnsi="Times New Roman" w:cs="Times New Roman"/>
          <w:color w:val="000000" w:themeColor="text1"/>
          <w:sz w:val="24"/>
          <w:szCs w:val="24"/>
          <w:lang w:val="sr-Latn-RS"/>
        </w:rPr>
        <w:t>4</w:t>
      </w:r>
      <w:r w:rsidR="004F06E9">
        <w:rPr>
          <w:rFonts w:ascii="Times New Roman" w:hAnsi="Times New Roman" w:cs="Times New Roman"/>
          <w:color w:val="000000" w:themeColor="text1"/>
          <w:sz w:val="24"/>
          <w:szCs w:val="24"/>
          <w:lang w:val="sr-Cyrl-RS"/>
        </w:rPr>
        <w:t>0</w:t>
      </w:r>
      <w:r w:rsidR="00E55CF8" w:rsidRPr="00E55CF8">
        <w:rPr>
          <w:rFonts w:ascii="Times New Roman" w:hAnsi="Times New Roman" w:cs="Times New Roman"/>
          <w:color w:val="000000" w:themeColor="text1"/>
          <w:sz w:val="24"/>
          <w:szCs w:val="24"/>
          <w:lang w:val="sr-Latn-RS"/>
        </w:rPr>
        <w:t>9</w:t>
      </w:r>
      <w:r w:rsidR="004F06E9">
        <w:rPr>
          <w:rFonts w:ascii="Times New Roman" w:hAnsi="Times New Roman" w:cs="Times New Roman"/>
          <w:color w:val="000000" w:themeColor="text1"/>
          <w:sz w:val="24"/>
          <w:szCs w:val="24"/>
          <w:lang w:val="sr-Cyrl-RS"/>
        </w:rPr>
        <w:t>8</w:t>
      </w:r>
      <w:r w:rsidR="00E55CF8" w:rsidRPr="00E55CF8">
        <w:rPr>
          <w:rFonts w:ascii="Times New Roman" w:hAnsi="Times New Roman" w:cs="Times New Roman"/>
          <w:color w:val="000000" w:themeColor="text1"/>
          <w:sz w:val="24"/>
          <w:szCs w:val="24"/>
          <w:lang w:val="sr-Latn-RS"/>
        </w:rPr>
        <w:t>8</w:t>
      </w:r>
      <w:r w:rsidRPr="00E55CF8">
        <w:rPr>
          <w:rFonts w:ascii="Times New Roman" w:hAnsi="Times New Roman" w:cs="Times New Roman"/>
          <w:color w:val="000000" w:themeColor="text1"/>
          <w:sz w:val="24"/>
          <w:szCs w:val="24"/>
          <w:lang w:val="sr-Latn-RS"/>
        </w:rPr>
        <w:t>-LOC-</w:t>
      </w:r>
      <w:r w:rsidR="00E55CF8" w:rsidRPr="00E55CF8">
        <w:rPr>
          <w:rFonts w:ascii="Times New Roman" w:hAnsi="Times New Roman" w:cs="Times New Roman"/>
          <w:color w:val="000000" w:themeColor="text1"/>
          <w:sz w:val="24"/>
          <w:szCs w:val="24"/>
          <w:lang w:val="sr-Latn-RS"/>
        </w:rPr>
        <w:t>1</w:t>
      </w:r>
      <w:r w:rsidRPr="00E55CF8">
        <w:rPr>
          <w:rFonts w:ascii="Times New Roman" w:hAnsi="Times New Roman" w:cs="Times New Roman"/>
          <w:color w:val="000000" w:themeColor="text1"/>
          <w:sz w:val="24"/>
          <w:szCs w:val="24"/>
          <w:lang w:val="sr-Latn-RS"/>
        </w:rPr>
        <w:t>/20</w:t>
      </w:r>
      <w:r w:rsidRPr="00E55CF8">
        <w:rPr>
          <w:rFonts w:ascii="Times New Roman" w:hAnsi="Times New Roman" w:cs="Times New Roman"/>
          <w:color w:val="000000" w:themeColor="text1"/>
          <w:sz w:val="24"/>
          <w:szCs w:val="24"/>
          <w:lang w:val="sr-Cyrl-RS"/>
        </w:rPr>
        <w:t>2</w:t>
      </w:r>
      <w:r w:rsidR="004D7760">
        <w:rPr>
          <w:rFonts w:ascii="Times New Roman" w:hAnsi="Times New Roman" w:cs="Times New Roman"/>
          <w:color w:val="000000" w:themeColor="text1"/>
          <w:sz w:val="24"/>
          <w:szCs w:val="24"/>
          <w:lang w:val="sr-Cyrl-RS"/>
        </w:rPr>
        <w:t>5</w:t>
      </w:r>
    </w:p>
    <w:p w14:paraId="7AF82FED" w14:textId="01E7861E" w:rsidR="008300A0" w:rsidRPr="00E55CF8" w:rsidRDefault="008300A0" w:rsidP="008300A0">
      <w:pPr>
        <w:pStyle w:val="NoSpacing"/>
        <w:rPr>
          <w:rFonts w:ascii="Times New Roman" w:hAnsi="Times New Roman" w:cs="Times New Roman"/>
          <w:color w:val="000000" w:themeColor="text1"/>
          <w:sz w:val="24"/>
          <w:szCs w:val="24"/>
          <w:lang w:val="sr-Latn-RS"/>
        </w:rPr>
      </w:pPr>
      <w:r w:rsidRPr="00E55CF8">
        <w:rPr>
          <w:rFonts w:ascii="Times New Roman" w:hAnsi="Times New Roman" w:cs="Times New Roman"/>
          <w:color w:val="000000" w:themeColor="text1"/>
          <w:sz w:val="24"/>
          <w:szCs w:val="24"/>
          <w:lang w:val="sr-Cyrl-RS"/>
        </w:rPr>
        <w:t>Заводни б</w:t>
      </w:r>
      <w:r w:rsidRPr="00E55CF8">
        <w:rPr>
          <w:rFonts w:ascii="Times New Roman" w:hAnsi="Times New Roman" w:cs="Times New Roman"/>
          <w:color w:val="000000" w:themeColor="text1"/>
          <w:sz w:val="24"/>
          <w:szCs w:val="24"/>
          <w:lang w:val="sr-Cyrl-CS"/>
        </w:rPr>
        <w:t>рој:</w:t>
      </w:r>
      <w:r w:rsidRPr="004F06E9">
        <w:rPr>
          <w:rFonts w:ascii="Times New Roman" w:hAnsi="Times New Roman" w:cs="Times New Roman"/>
          <w:color w:val="000000" w:themeColor="text1"/>
          <w:sz w:val="24"/>
          <w:szCs w:val="24"/>
          <w:lang w:val="sr-Cyrl-CS"/>
        </w:rPr>
        <w:t xml:space="preserve"> </w:t>
      </w:r>
      <w:r w:rsidR="004F06E9" w:rsidRPr="004F06E9">
        <w:rPr>
          <w:rFonts w:ascii="Times New Roman" w:hAnsi="Times New Roman" w:cs="Times New Roman"/>
          <w:color w:val="333333"/>
          <w:sz w:val="24"/>
          <w:szCs w:val="24"/>
          <w:shd w:val="clear" w:color="auto" w:fill="FFFFFF"/>
        </w:rPr>
        <w:t>004988166</w:t>
      </w:r>
      <w:r w:rsidR="004F06E9">
        <w:rPr>
          <w:rFonts w:ascii="Times New Roman" w:hAnsi="Times New Roman" w:cs="Times New Roman"/>
          <w:color w:val="333333"/>
          <w:sz w:val="24"/>
          <w:szCs w:val="24"/>
          <w:shd w:val="clear" w:color="auto" w:fill="FFFFFF"/>
          <w:lang w:val="sr-Cyrl-RS"/>
        </w:rPr>
        <w:t xml:space="preserve"> </w:t>
      </w:r>
      <w:r w:rsidR="004F06E9" w:rsidRPr="004F06E9">
        <w:rPr>
          <w:rFonts w:ascii="Times New Roman" w:hAnsi="Times New Roman" w:cs="Times New Roman"/>
          <w:color w:val="333333"/>
          <w:sz w:val="24"/>
          <w:szCs w:val="24"/>
          <w:shd w:val="clear" w:color="auto" w:fill="FFFFFF"/>
        </w:rPr>
        <w:t>2025</w:t>
      </w:r>
      <w:r w:rsidR="004F06E9">
        <w:rPr>
          <w:rFonts w:ascii="Times New Roman" w:hAnsi="Times New Roman" w:cs="Times New Roman"/>
          <w:color w:val="333333"/>
          <w:sz w:val="24"/>
          <w:szCs w:val="24"/>
          <w:shd w:val="clear" w:color="auto" w:fill="FFFFFF"/>
          <w:lang w:val="sr-Cyrl-RS"/>
        </w:rPr>
        <w:t xml:space="preserve"> </w:t>
      </w:r>
      <w:r w:rsidR="004F06E9" w:rsidRPr="004F06E9">
        <w:rPr>
          <w:rFonts w:ascii="Times New Roman" w:hAnsi="Times New Roman" w:cs="Times New Roman"/>
          <w:color w:val="333333"/>
          <w:sz w:val="24"/>
          <w:szCs w:val="24"/>
          <w:shd w:val="clear" w:color="auto" w:fill="FFFFFF"/>
        </w:rPr>
        <w:t>06154</w:t>
      </w:r>
      <w:r w:rsidR="004F06E9">
        <w:rPr>
          <w:rFonts w:ascii="Times New Roman" w:hAnsi="Times New Roman" w:cs="Times New Roman"/>
          <w:color w:val="333333"/>
          <w:sz w:val="24"/>
          <w:szCs w:val="24"/>
          <w:shd w:val="clear" w:color="auto" w:fill="FFFFFF"/>
          <w:lang w:val="sr-Cyrl-RS"/>
        </w:rPr>
        <w:t xml:space="preserve"> </w:t>
      </w:r>
      <w:r w:rsidR="004F06E9" w:rsidRPr="004F06E9">
        <w:rPr>
          <w:rFonts w:ascii="Times New Roman" w:hAnsi="Times New Roman" w:cs="Times New Roman"/>
          <w:color w:val="333333"/>
          <w:sz w:val="24"/>
          <w:szCs w:val="24"/>
          <w:shd w:val="clear" w:color="auto" w:fill="FFFFFF"/>
        </w:rPr>
        <w:t>004</w:t>
      </w:r>
      <w:r w:rsidR="004F06E9">
        <w:rPr>
          <w:rFonts w:ascii="Times New Roman" w:hAnsi="Times New Roman" w:cs="Times New Roman"/>
          <w:color w:val="333333"/>
          <w:sz w:val="24"/>
          <w:szCs w:val="24"/>
          <w:shd w:val="clear" w:color="auto" w:fill="FFFFFF"/>
          <w:lang w:val="sr-Cyrl-RS"/>
        </w:rPr>
        <w:t xml:space="preserve"> </w:t>
      </w:r>
      <w:r w:rsidR="004F06E9" w:rsidRPr="004F06E9">
        <w:rPr>
          <w:rFonts w:ascii="Times New Roman" w:hAnsi="Times New Roman" w:cs="Times New Roman"/>
          <w:color w:val="333333"/>
          <w:sz w:val="24"/>
          <w:szCs w:val="24"/>
          <w:shd w:val="clear" w:color="auto" w:fill="FFFFFF"/>
        </w:rPr>
        <w:t>009</w:t>
      </w:r>
      <w:r w:rsidR="004F06E9">
        <w:rPr>
          <w:rFonts w:ascii="Times New Roman" w:hAnsi="Times New Roman" w:cs="Times New Roman"/>
          <w:color w:val="333333"/>
          <w:sz w:val="24"/>
          <w:szCs w:val="24"/>
          <w:shd w:val="clear" w:color="auto" w:fill="FFFFFF"/>
          <w:lang w:val="sr-Cyrl-RS"/>
        </w:rPr>
        <w:t xml:space="preserve"> </w:t>
      </w:r>
      <w:r w:rsidR="004F06E9" w:rsidRPr="004F06E9">
        <w:rPr>
          <w:rFonts w:ascii="Times New Roman" w:hAnsi="Times New Roman" w:cs="Times New Roman"/>
          <w:color w:val="333333"/>
          <w:sz w:val="24"/>
          <w:szCs w:val="24"/>
          <w:shd w:val="clear" w:color="auto" w:fill="FFFFFF"/>
        </w:rPr>
        <w:t>351</w:t>
      </w:r>
      <w:r w:rsidR="004F06E9">
        <w:rPr>
          <w:rFonts w:ascii="Times New Roman" w:hAnsi="Times New Roman" w:cs="Times New Roman"/>
          <w:color w:val="333333"/>
          <w:sz w:val="24"/>
          <w:szCs w:val="24"/>
          <w:shd w:val="clear" w:color="auto" w:fill="FFFFFF"/>
          <w:lang w:val="sr-Cyrl-RS"/>
        </w:rPr>
        <w:t xml:space="preserve"> </w:t>
      </w:r>
      <w:r w:rsidR="004F06E9" w:rsidRPr="004F06E9">
        <w:rPr>
          <w:rFonts w:ascii="Times New Roman" w:hAnsi="Times New Roman" w:cs="Times New Roman"/>
          <w:color w:val="333333"/>
          <w:sz w:val="24"/>
          <w:szCs w:val="24"/>
          <w:shd w:val="clear" w:color="auto" w:fill="FFFFFF"/>
        </w:rPr>
        <w:t>160</w:t>
      </w:r>
    </w:p>
    <w:p w14:paraId="1E539F3F" w14:textId="336D1CDF" w:rsidR="008300A0" w:rsidRPr="00FF0454" w:rsidRDefault="008300A0" w:rsidP="008300A0">
      <w:pPr>
        <w:pStyle w:val="NoSpacing"/>
        <w:rPr>
          <w:rFonts w:ascii="Times New Roman" w:hAnsi="Times New Roman" w:cs="Times New Roman"/>
          <w:sz w:val="24"/>
          <w:szCs w:val="24"/>
          <w:lang w:val="sr-Latn-CS"/>
        </w:rPr>
      </w:pPr>
      <w:r w:rsidRPr="00FF0454">
        <w:rPr>
          <w:rFonts w:ascii="Times New Roman" w:hAnsi="Times New Roman" w:cs="Times New Roman"/>
          <w:sz w:val="24"/>
          <w:szCs w:val="24"/>
          <w:lang w:val="sr-Cyrl-CS"/>
        </w:rPr>
        <w:t>Датум:</w:t>
      </w:r>
      <w:r w:rsidRPr="00FF0454">
        <w:rPr>
          <w:rFonts w:ascii="Times New Roman" w:hAnsi="Times New Roman" w:cs="Times New Roman"/>
          <w:sz w:val="24"/>
          <w:szCs w:val="24"/>
          <w:lang w:val="sr-Latn-CS"/>
        </w:rPr>
        <w:t xml:space="preserve"> </w:t>
      </w:r>
      <w:r w:rsidR="003D3158">
        <w:rPr>
          <w:rFonts w:ascii="Times New Roman" w:hAnsi="Times New Roman" w:cs="Times New Roman"/>
          <w:sz w:val="24"/>
          <w:szCs w:val="24"/>
          <w:lang w:val="sr-Latn-RS"/>
        </w:rPr>
        <w:t>25</w:t>
      </w:r>
      <w:r w:rsidRPr="00FF0454">
        <w:rPr>
          <w:rFonts w:ascii="Times New Roman" w:hAnsi="Times New Roman" w:cs="Times New Roman"/>
          <w:sz w:val="24"/>
          <w:szCs w:val="24"/>
          <w:lang w:val="sr-Latn-CS"/>
        </w:rPr>
        <w:t>.</w:t>
      </w:r>
      <w:r w:rsidR="004F06E9">
        <w:rPr>
          <w:rFonts w:ascii="Times New Roman" w:hAnsi="Times New Roman" w:cs="Times New Roman"/>
          <w:sz w:val="24"/>
          <w:szCs w:val="24"/>
          <w:lang w:val="sr-Cyrl-RS"/>
        </w:rPr>
        <w:t xml:space="preserve"> децембар </w:t>
      </w:r>
      <w:r w:rsidRPr="00FF0454">
        <w:rPr>
          <w:rFonts w:ascii="Times New Roman" w:hAnsi="Times New Roman" w:cs="Times New Roman"/>
          <w:sz w:val="24"/>
          <w:szCs w:val="24"/>
          <w:lang w:val="sr-Latn-CS"/>
        </w:rPr>
        <w:t>20</w:t>
      </w:r>
      <w:r w:rsidRPr="00FF0454">
        <w:rPr>
          <w:rFonts w:ascii="Times New Roman" w:hAnsi="Times New Roman" w:cs="Times New Roman"/>
          <w:sz w:val="24"/>
          <w:szCs w:val="24"/>
          <w:lang w:val="sr-Cyrl-RS"/>
        </w:rPr>
        <w:t>2</w:t>
      </w:r>
      <w:r w:rsidR="004F06E9">
        <w:rPr>
          <w:rFonts w:ascii="Times New Roman" w:hAnsi="Times New Roman" w:cs="Times New Roman"/>
          <w:sz w:val="24"/>
          <w:szCs w:val="24"/>
          <w:lang w:val="sr-Cyrl-RS"/>
        </w:rPr>
        <w:t>5</w:t>
      </w:r>
      <w:r w:rsidRPr="00FF0454">
        <w:rPr>
          <w:rFonts w:ascii="Times New Roman" w:hAnsi="Times New Roman" w:cs="Times New Roman"/>
          <w:sz w:val="24"/>
          <w:szCs w:val="24"/>
          <w:lang w:val="sr-Latn-CS"/>
        </w:rPr>
        <w:t xml:space="preserve">. </w:t>
      </w:r>
      <w:r w:rsidRPr="00FF0454">
        <w:rPr>
          <w:rFonts w:ascii="Times New Roman" w:hAnsi="Times New Roman" w:cs="Times New Roman"/>
          <w:sz w:val="24"/>
          <w:szCs w:val="24"/>
          <w:lang w:val="sr-Cyrl-RS"/>
        </w:rPr>
        <w:t>год</w:t>
      </w:r>
      <w:r w:rsidRPr="00FF0454">
        <w:rPr>
          <w:rFonts w:ascii="Times New Roman" w:hAnsi="Times New Roman" w:cs="Times New Roman"/>
          <w:sz w:val="24"/>
          <w:szCs w:val="24"/>
          <w:lang w:val="sr-Latn-CS"/>
        </w:rPr>
        <w:t>ине</w:t>
      </w:r>
    </w:p>
    <w:p w14:paraId="0910E904" w14:textId="77777777" w:rsidR="008300A0" w:rsidRPr="00BD1E71" w:rsidRDefault="008300A0" w:rsidP="008300A0">
      <w:pPr>
        <w:pStyle w:val="NoSpacing"/>
        <w:tabs>
          <w:tab w:val="center" w:pos="4513"/>
        </w:tabs>
        <w:rPr>
          <w:rFonts w:ascii="Times New Roman" w:hAnsi="Times New Roman" w:cs="Times New Roman"/>
          <w:color w:val="FF0000"/>
          <w:sz w:val="24"/>
          <w:szCs w:val="24"/>
          <w:lang w:val="sr-Cyrl-CS"/>
        </w:rPr>
      </w:pPr>
      <w:r w:rsidRPr="00E55CF8">
        <w:rPr>
          <w:rFonts w:ascii="Times New Roman" w:hAnsi="Times New Roman" w:cs="Times New Roman"/>
          <w:color w:val="000000" w:themeColor="text1"/>
          <w:sz w:val="24"/>
          <w:szCs w:val="24"/>
          <w:lang w:val="sr-Cyrl-CS"/>
        </w:rPr>
        <w:t xml:space="preserve">Медвеђа </w:t>
      </w:r>
      <w:r w:rsidRPr="00BD1E71">
        <w:rPr>
          <w:rFonts w:ascii="Times New Roman" w:hAnsi="Times New Roman" w:cs="Times New Roman"/>
          <w:color w:val="FF0000"/>
          <w:sz w:val="24"/>
          <w:szCs w:val="24"/>
          <w:lang w:val="sr-Cyrl-CS"/>
        </w:rPr>
        <w:tab/>
      </w:r>
    </w:p>
    <w:p w14:paraId="68C7E99C" w14:textId="77777777" w:rsidR="008300A0" w:rsidRPr="00BD1E71" w:rsidRDefault="008300A0" w:rsidP="008300A0">
      <w:pPr>
        <w:spacing w:after="0" w:line="240" w:lineRule="auto"/>
        <w:rPr>
          <w:rFonts w:ascii="Times New Roman" w:eastAsia="Arial Unicode MS" w:hAnsi="Times New Roman" w:cs="Times New Roman"/>
          <w:color w:val="FF0000"/>
          <w:sz w:val="24"/>
          <w:szCs w:val="24"/>
          <w:lang w:val="en-US" w:eastAsia="sr-Latn-RS"/>
        </w:rPr>
      </w:pPr>
    </w:p>
    <w:p w14:paraId="5859F77D" w14:textId="7747ADFE" w:rsidR="00326F40" w:rsidRPr="00A95B06" w:rsidRDefault="00326F40" w:rsidP="00326F40">
      <w:pPr>
        <w:spacing w:after="0" w:line="240" w:lineRule="auto"/>
        <w:jc w:val="both"/>
        <w:rPr>
          <w:rFonts w:ascii="Times New Roman" w:eastAsiaTheme="minorEastAsia" w:hAnsi="Times New Roman" w:cs="Times New Roman"/>
          <w:sz w:val="24"/>
          <w:szCs w:val="24"/>
          <w:lang w:val="sr-Cyrl-RS" w:eastAsia="en-GB"/>
        </w:rPr>
      </w:pPr>
      <w:r w:rsidRPr="00A95B06">
        <w:rPr>
          <w:rFonts w:ascii="Times New Roman" w:eastAsiaTheme="minorEastAsia" w:hAnsi="Times New Roman" w:cs="Times New Roman"/>
          <w:sz w:val="24"/>
          <w:szCs w:val="24"/>
          <w:lang w:eastAsia="en-GB"/>
        </w:rPr>
        <w:t xml:space="preserve">Одсек за спровођење обједињене процедуре за издавање аката у области изградње Одељења за урбанизам Општинске управе општине Медвеђа, поступајући по захтеву за </w:t>
      </w:r>
      <w:r w:rsidRPr="00A95B06">
        <w:rPr>
          <w:rFonts w:ascii="Times New Roman" w:eastAsiaTheme="minorEastAsia" w:hAnsi="Times New Roman" w:cs="Times New Roman"/>
          <w:sz w:val="24"/>
          <w:szCs w:val="24"/>
          <w:lang w:val="sr-Cyrl-RS" w:eastAsia="en-GB"/>
        </w:rPr>
        <w:t>издавање</w:t>
      </w:r>
      <w:r w:rsidRPr="00A95B06">
        <w:rPr>
          <w:rFonts w:ascii="Times New Roman" w:eastAsiaTheme="minorEastAsia" w:hAnsi="Times New Roman" w:cs="Times New Roman"/>
          <w:sz w:val="24"/>
          <w:szCs w:val="24"/>
          <w:lang w:eastAsia="en-GB"/>
        </w:rPr>
        <w:t xml:space="preserve"> локацијских услова </w:t>
      </w:r>
      <w:r w:rsidR="00DB2975" w:rsidRPr="00A95B06">
        <w:rPr>
          <w:rFonts w:ascii="Times New Roman" w:eastAsiaTheme="minorEastAsia" w:hAnsi="Times New Roman" w:cs="Times New Roman"/>
          <w:sz w:val="24"/>
          <w:szCs w:val="24"/>
          <w:lang w:val="sr-Cyrl-RS" w:eastAsia="en-GB"/>
        </w:rPr>
        <w:t xml:space="preserve">за </w:t>
      </w:r>
      <w:r w:rsidR="00DB2975" w:rsidRPr="00A95B06">
        <w:rPr>
          <w:rFonts w:ascii="Times New Roman" w:hAnsi="Times New Roman" w:cs="Times New Roman"/>
          <w:sz w:val="24"/>
          <w:szCs w:val="24"/>
          <w:lang w:val="sr-Cyrl-RS"/>
        </w:rPr>
        <w:t>реконструкцију са доградњом и променом намене објекта на кат. пар. бр. 34 у КО Медвеђа</w:t>
      </w:r>
      <w:r w:rsidR="00DB2975" w:rsidRPr="00A95B06">
        <w:rPr>
          <w:rFonts w:ascii="Times New Roman" w:eastAsiaTheme="minorEastAsia" w:hAnsi="Times New Roman" w:cs="Times New Roman"/>
          <w:sz w:val="24"/>
          <w:szCs w:val="24"/>
          <w:lang w:eastAsia="en-GB"/>
        </w:rPr>
        <w:t xml:space="preserve"> </w:t>
      </w:r>
      <w:r w:rsidRPr="00A95B06">
        <w:rPr>
          <w:rFonts w:ascii="Times New Roman" w:eastAsiaTheme="minorEastAsia" w:hAnsi="Times New Roman" w:cs="Times New Roman"/>
          <w:sz w:val="24"/>
          <w:szCs w:val="24"/>
          <w:lang w:eastAsia="en-GB"/>
        </w:rPr>
        <w:t>који је подне</w:t>
      </w:r>
      <w:r w:rsidRPr="00A95B06">
        <w:rPr>
          <w:rFonts w:ascii="Times New Roman" w:eastAsiaTheme="minorEastAsia" w:hAnsi="Times New Roman" w:cs="Times New Roman"/>
          <w:sz w:val="24"/>
          <w:szCs w:val="24"/>
          <w:lang w:val="sr-Cyrl-RS" w:eastAsia="en-GB"/>
        </w:rPr>
        <w:t xml:space="preserve">ла Општина Медвеђа, ул. Краља Милана бр. 48, Медвеђа, </w:t>
      </w:r>
      <w:r w:rsidR="006E19A3" w:rsidRPr="00A95B06">
        <w:rPr>
          <w:rFonts w:ascii="Times New Roman" w:hAnsi="Times New Roman" w:cs="Times New Roman"/>
          <w:sz w:val="24"/>
          <w:szCs w:val="24"/>
          <w:lang w:val="sr-Cyrl-RS"/>
        </w:rPr>
        <w:t>преко</w:t>
      </w:r>
      <w:r w:rsidR="006D66F3">
        <w:rPr>
          <w:rFonts w:ascii="Times New Roman" w:hAnsi="Times New Roman" w:cs="Times New Roman"/>
          <w:sz w:val="24"/>
          <w:szCs w:val="24"/>
          <w:lang w:val="sr-Cyrl-RS"/>
        </w:rPr>
        <w:t xml:space="preserve"> правног лица</w:t>
      </w:r>
      <w:r w:rsidR="006E19A3" w:rsidRPr="00A95B06">
        <w:rPr>
          <w:rFonts w:ascii="Times New Roman" w:hAnsi="Times New Roman" w:cs="Times New Roman"/>
          <w:sz w:val="24"/>
          <w:szCs w:val="24"/>
          <w:lang w:val="sr-Cyrl-RS"/>
        </w:rPr>
        <w:t xml:space="preserve"> </w:t>
      </w:r>
      <w:r w:rsidR="00DE4E0F" w:rsidRPr="00A95B06">
        <w:rPr>
          <w:rFonts w:ascii="Times New Roman" w:hAnsi="Times New Roman" w:cs="Times New Roman"/>
          <w:sz w:val="24"/>
          <w:szCs w:val="24"/>
          <w:lang w:val="sr-Cyrl-RS"/>
        </w:rPr>
        <w:t xml:space="preserve">Студио за архитектуру и графички дизајн </w:t>
      </w:r>
      <w:r w:rsidR="00DE4E0F" w:rsidRPr="00A95B06">
        <w:rPr>
          <w:rFonts w:ascii="Times New Roman" w:hAnsi="Times New Roman" w:cs="Times New Roman"/>
          <w:sz w:val="24"/>
          <w:szCs w:val="24"/>
          <w:lang w:val="sr-Latn-RS"/>
        </w:rPr>
        <w:t xml:space="preserve">Pixel Perfect, </w:t>
      </w:r>
      <w:r w:rsidR="00DE4E0F" w:rsidRPr="00A95B06">
        <w:rPr>
          <w:rFonts w:ascii="Times New Roman" w:hAnsi="Times New Roman" w:cs="Times New Roman"/>
          <w:sz w:val="24"/>
          <w:szCs w:val="24"/>
          <w:lang w:val="sr-Cyrl-RS"/>
        </w:rPr>
        <w:t xml:space="preserve">улица Војводе Мишића број 7, </w:t>
      </w:r>
      <w:r w:rsidR="006D66F3">
        <w:rPr>
          <w:rFonts w:ascii="Times New Roman" w:hAnsi="Times New Roman" w:cs="Times New Roman"/>
          <w:sz w:val="24"/>
          <w:szCs w:val="24"/>
          <w:lang w:val="sr-Cyrl-RS"/>
        </w:rPr>
        <w:t>чији је пуномоћник</w:t>
      </w:r>
      <w:r w:rsidR="00DE4E0F" w:rsidRPr="00A95B06">
        <w:rPr>
          <w:rFonts w:ascii="Times New Roman" w:hAnsi="Times New Roman" w:cs="Times New Roman"/>
          <w:sz w:val="24"/>
          <w:szCs w:val="24"/>
          <w:lang w:val="sr-Latn-RS"/>
        </w:rPr>
        <w:t xml:space="preserve"> </w:t>
      </w:r>
      <w:r w:rsidR="006E19A3" w:rsidRPr="00A95B06">
        <w:rPr>
          <w:rFonts w:ascii="Times New Roman" w:hAnsi="Times New Roman" w:cs="Times New Roman"/>
          <w:sz w:val="24"/>
          <w:szCs w:val="24"/>
          <w:lang w:val="sr-Cyrl-RS"/>
        </w:rPr>
        <w:t>Данијел Љубеновић из Лесковца,</w:t>
      </w:r>
      <w:r w:rsidR="00C7689F" w:rsidRPr="00A95B06">
        <w:rPr>
          <w:rFonts w:ascii="Times New Roman" w:hAnsi="Times New Roman" w:cs="Times New Roman"/>
          <w:sz w:val="24"/>
          <w:szCs w:val="24"/>
          <w:lang w:val="sr-Cyrl-RS"/>
        </w:rPr>
        <w:t xml:space="preserve"> улица Сергеја Димитријевића број 7А,</w:t>
      </w:r>
      <w:r w:rsidR="006E19A3" w:rsidRPr="00A95B06">
        <w:rPr>
          <w:rFonts w:ascii="Times New Roman" w:eastAsiaTheme="minorEastAsia" w:hAnsi="Times New Roman" w:cs="Times New Roman"/>
          <w:sz w:val="24"/>
          <w:szCs w:val="24"/>
          <w:lang w:eastAsia="en-GB"/>
        </w:rPr>
        <w:t xml:space="preserve"> </w:t>
      </w:r>
      <w:r w:rsidRPr="00A95B06">
        <w:rPr>
          <w:rFonts w:ascii="Times New Roman" w:eastAsiaTheme="minorEastAsia" w:hAnsi="Times New Roman" w:cs="Times New Roman"/>
          <w:sz w:val="24"/>
          <w:szCs w:val="24"/>
          <w:lang w:eastAsia="en-GB"/>
        </w:rPr>
        <w:t xml:space="preserve">на основу чл. </w:t>
      </w:r>
      <w:r w:rsidRPr="00A95B06">
        <w:rPr>
          <w:rFonts w:ascii="Times New Roman" w:eastAsiaTheme="minorEastAsia" w:hAnsi="Times New Roman" w:cs="Times New Roman"/>
          <w:sz w:val="24"/>
          <w:szCs w:val="24"/>
          <w:lang w:val="sr-Cyrl-RS" w:eastAsia="en-GB"/>
        </w:rPr>
        <w:t xml:space="preserve">8ђ. и </w:t>
      </w:r>
      <w:r w:rsidRPr="00A95B06">
        <w:rPr>
          <w:rFonts w:ascii="Times New Roman" w:eastAsiaTheme="minorEastAsia" w:hAnsi="Times New Roman" w:cs="Times New Roman"/>
          <w:sz w:val="24"/>
          <w:szCs w:val="24"/>
          <w:lang w:eastAsia="en-GB"/>
        </w:rPr>
        <w:t>53а.-57. Закона о планирању и изградњи („Сл. гласник РС“, бр. 72/2009, 81/2009-испр.,64/2010-одлука УС, 24/2011, 121/2012, 42/2013-одлука УС, 50/2013-одлука УС,98/2013-одлука УС, 132/2014, 145/2014, 83/2018, 31/2019, 37/2019–др.закон, 9/2020</w:t>
      </w:r>
      <w:r w:rsidR="00845EAD" w:rsidRPr="00A95B06">
        <w:rPr>
          <w:rFonts w:ascii="Times New Roman" w:eastAsiaTheme="minorEastAsia" w:hAnsi="Times New Roman" w:cs="Times New Roman"/>
          <w:sz w:val="24"/>
          <w:szCs w:val="24"/>
          <w:lang w:val="sr-Cyrl-RS" w:eastAsia="en-GB"/>
        </w:rPr>
        <w:t xml:space="preserve">, </w:t>
      </w:r>
      <w:r w:rsidRPr="00A95B06">
        <w:rPr>
          <w:rFonts w:ascii="Times New Roman" w:eastAsiaTheme="minorEastAsia" w:hAnsi="Times New Roman" w:cs="Times New Roman"/>
          <w:sz w:val="24"/>
          <w:szCs w:val="24"/>
          <w:lang w:eastAsia="en-GB"/>
        </w:rPr>
        <w:t>52/2021</w:t>
      </w:r>
      <w:r w:rsidR="00845EAD" w:rsidRPr="00A95B06">
        <w:rPr>
          <w:rFonts w:ascii="Times New Roman" w:eastAsiaTheme="minorEastAsia" w:hAnsi="Times New Roman" w:cs="Times New Roman"/>
          <w:sz w:val="24"/>
          <w:szCs w:val="24"/>
          <w:lang w:val="sr-Cyrl-RS" w:eastAsia="en-GB"/>
        </w:rPr>
        <w:t>, 62/2023 и 91/2025</w:t>
      </w:r>
      <w:r w:rsidRPr="00A95B06">
        <w:rPr>
          <w:rFonts w:ascii="Times New Roman" w:eastAsiaTheme="minorEastAsia" w:hAnsi="Times New Roman" w:cs="Times New Roman"/>
          <w:sz w:val="24"/>
          <w:szCs w:val="24"/>
          <w:lang w:eastAsia="en-GB"/>
        </w:rPr>
        <w:t xml:space="preserve">), </w:t>
      </w:r>
      <w:r w:rsidR="00824CCB" w:rsidRPr="00A95B06">
        <w:rPr>
          <w:rFonts w:ascii="Times New Roman" w:eastAsiaTheme="minorEastAsia" w:hAnsi="Times New Roman" w:cs="Times New Roman"/>
          <w:sz w:val="24"/>
          <w:szCs w:val="24"/>
          <w:lang w:val="sr-Cyrl-RS" w:eastAsia="en-GB"/>
        </w:rPr>
        <w:t>члана 3. и 13.</w:t>
      </w:r>
      <w:r w:rsidR="00A95B06" w:rsidRPr="00A95B06">
        <w:rPr>
          <w:rFonts w:ascii="Times New Roman" w:eastAsiaTheme="minorEastAsia" w:hAnsi="Times New Roman" w:cs="Times New Roman"/>
          <w:sz w:val="24"/>
          <w:szCs w:val="24"/>
          <w:lang w:val="sr-Cyrl-RS" w:eastAsia="en-GB"/>
        </w:rPr>
        <w:t xml:space="preserve"> </w:t>
      </w:r>
      <w:r w:rsidRPr="00A95B06">
        <w:rPr>
          <w:rFonts w:ascii="Times New Roman" w:eastAsiaTheme="minorEastAsia" w:hAnsi="Times New Roman" w:cs="Times New Roman"/>
          <w:sz w:val="24"/>
          <w:szCs w:val="24"/>
          <w:lang w:eastAsia="en-GB"/>
        </w:rPr>
        <w:t>Уредб</w:t>
      </w:r>
      <w:r w:rsidRPr="00A95B06">
        <w:rPr>
          <w:rFonts w:ascii="Times New Roman" w:eastAsiaTheme="minorEastAsia" w:hAnsi="Times New Roman" w:cs="Times New Roman"/>
          <w:sz w:val="24"/>
          <w:szCs w:val="24"/>
          <w:lang w:val="sr-Cyrl-RS" w:eastAsia="en-GB"/>
        </w:rPr>
        <w:t>е</w:t>
      </w:r>
      <w:r w:rsidRPr="00A95B06">
        <w:rPr>
          <w:rFonts w:ascii="Times New Roman" w:eastAsiaTheme="minorEastAsia" w:hAnsi="Times New Roman" w:cs="Times New Roman"/>
          <w:sz w:val="24"/>
          <w:szCs w:val="24"/>
          <w:lang w:eastAsia="en-GB"/>
        </w:rPr>
        <w:t xml:space="preserve"> о локацијским условима („Сл. гласник РС“, бр</w:t>
      </w:r>
      <w:r w:rsidRPr="00A95B06">
        <w:rPr>
          <w:rFonts w:ascii="Times New Roman" w:eastAsiaTheme="minorEastAsia" w:hAnsi="Times New Roman" w:cs="Times New Roman"/>
          <w:sz w:val="24"/>
          <w:szCs w:val="24"/>
          <w:lang w:val="sr-Cyrl-RS" w:eastAsia="en-GB"/>
        </w:rPr>
        <w:t>.</w:t>
      </w:r>
      <w:r w:rsidRPr="00A95B06">
        <w:rPr>
          <w:rFonts w:ascii="Times New Roman" w:eastAsiaTheme="minorEastAsia" w:hAnsi="Times New Roman" w:cs="Times New Roman"/>
          <w:sz w:val="24"/>
          <w:szCs w:val="24"/>
          <w:lang w:eastAsia="en-GB"/>
        </w:rPr>
        <w:t xml:space="preserve"> 115/2020), </w:t>
      </w:r>
      <w:r w:rsidR="00824CCB" w:rsidRPr="00A95B06">
        <w:rPr>
          <w:rFonts w:ascii="Times New Roman" w:eastAsiaTheme="minorEastAsia" w:hAnsi="Times New Roman" w:cs="Times New Roman"/>
          <w:sz w:val="24"/>
          <w:szCs w:val="24"/>
          <w:lang w:val="sr-Cyrl-RS" w:eastAsia="en-GB"/>
        </w:rPr>
        <w:t>члана 11.</w:t>
      </w:r>
      <w:r w:rsidRPr="00A95B06">
        <w:rPr>
          <w:rFonts w:ascii="Times New Roman" w:eastAsiaTheme="minorEastAsia" w:hAnsi="Times New Roman" w:cs="Times New Roman"/>
          <w:sz w:val="24"/>
          <w:szCs w:val="24"/>
          <w:lang w:eastAsia="en-GB"/>
        </w:rPr>
        <w:t>Правилник</w:t>
      </w:r>
      <w:r w:rsidRPr="00A95B06">
        <w:rPr>
          <w:rFonts w:ascii="Times New Roman" w:eastAsiaTheme="minorEastAsia" w:hAnsi="Times New Roman" w:cs="Times New Roman"/>
          <w:sz w:val="24"/>
          <w:szCs w:val="24"/>
          <w:lang w:val="sr-Cyrl-RS" w:eastAsia="en-GB"/>
        </w:rPr>
        <w:t>а</w:t>
      </w:r>
      <w:r w:rsidRPr="00A95B06">
        <w:rPr>
          <w:rFonts w:ascii="Times New Roman" w:eastAsiaTheme="minorEastAsia" w:hAnsi="Times New Roman" w:cs="Times New Roman"/>
          <w:sz w:val="24"/>
          <w:szCs w:val="24"/>
          <w:lang w:eastAsia="en-GB"/>
        </w:rPr>
        <w:t xml:space="preserve"> о поступку спровођења обједињене процедуре електронским путем („Сл. гласник РС“, бр</w:t>
      </w:r>
      <w:r w:rsidRPr="00A95B06">
        <w:rPr>
          <w:rFonts w:ascii="Times New Roman" w:eastAsiaTheme="minorEastAsia" w:hAnsi="Times New Roman" w:cs="Times New Roman"/>
          <w:sz w:val="24"/>
          <w:szCs w:val="24"/>
          <w:lang w:val="sr-Cyrl-RS" w:eastAsia="en-GB"/>
        </w:rPr>
        <w:t>.</w:t>
      </w:r>
      <w:r w:rsidRPr="00A95B06">
        <w:rPr>
          <w:rFonts w:ascii="Times New Roman" w:eastAsiaTheme="minorEastAsia" w:hAnsi="Times New Roman" w:cs="Times New Roman"/>
          <w:sz w:val="24"/>
          <w:szCs w:val="24"/>
          <w:lang w:eastAsia="en-GB"/>
        </w:rPr>
        <w:t xml:space="preserve"> 68/2019) и </w:t>
      </w:r>
      <w:r w:rsidR="001016C7" w:rsidRPr="00A95B06">
        <w:rPr>
          <w:rFonts w:ascii="Times New Roman" w:hAnsi="Times New Roman" w:cs="Times New Roman"/>
          <w:sz w:val="24"/>
          <w:szCs w:val="24"/>
          <w:lang w:val="sr-Cyrl-CS"/>
        </w:rPr>
        <w:t xml:space="preserve">Плана генералне регулације насељеног места </w:t>
      </w:r>
      <w:r w:rsidR="001016C7" w:rsidRPr="00A95B06">
        <w:rPr>
          <w:rFonts w:ascii="Times New Roman" w:hAnsi="Times New Roman" w:cs="Times New Roman"/>
          <w:sz w:val="24"/>
          <w:szCs w:val="24"/>
          <w:lang w:val="sr-Cyrl-RS"/>
        </w:rPr>
        <w:t>Медвеђа</w:t>
      </w:r>
      <w:r w:rsidR="001016C7" w:rsidRPr="00A95B06">
        <w:rPr>
          <w:rFonts w:ascii="Times New Roman" w:hAnsi="Times New Roman" w:cs="Times New Roman"/>
          <w:sz w:val="24"/>
          <w:szCs w:val="24"/>
          <w:lang w:val="sr-Cyrl-CS"/>
        </w:rPr>
        <w:t xml:space="preserve"> („Сл. гласник града Лесковца“, бр. 37/2016, 26/2019 и 26/2023), </w:t>
      </w:r>
      <w:r w:rsidR="00A95B06" w:rsidRPr="00A95B06">
        <w:rPr>
          <w:rFonts w:ascii="Times New Roman" w:hAnsi="Times New Roman" w:cs="Times New Roman"/>
          <w:sz w:val="24"/>
          <w:szCs w:val="24"/>
        </w:rPr>
        <w:t xml:space="preserve">а по овлашћењу начелника Општинске управе општине Медвеђа број 01-031-8/2023-1 од 24.03.2023. године, </w:t>
      </w:r>
      <w:r w:rsidRPr="00A95B06">
        <w:rPr>
          <w:rFonts w:ascii="Times New Roman" w:eastAsiaTheme="minorEastAsia" w:hAnsi="Times New Roman" w:cs="Times New Roman"/>
          <w:sz w:val="24"/>
          <w:szCs w:val="24"/>
          <w:lang w:eastAsia="en-GB"/>
        </w:rPr>
        <w:t>издаје</w:t>
      </w:r>
    </w:p>
    <w:p w14:paraId="0DDDDB2C" w14:textId="77777777" w:rsidR="00845EAD" w:rsidRPr="00A95B06" w:rsidRDefault="00845EAD" w:rsidP="00326F40">
      <w:pPr>
        <w:spacing w:after="0" w:line="240" w:lineRule="auto"/>
        <w:jc w:val="both"/>
        <w:rPr>
          <w:rFonts w:ascii="Times New Roman" w:eastAsiaTheme="minorEastAsia" w:hAnsi="Times New Roman" w:cs="Times New Roman"/>
          <w:sz w:val="24"/>
          <w:szCs w:val="24"/>
          <w:lang w:val="sr-Cyrl-RS" w:eastAsia="en-GB"/>
        </w:rPr>
      </w:pPr>
    </w:p>
    <w:p w14:paraId="0E784CE1" w14:textId="77777777" w:rsidR="00E55CF8" w:rsidRPr="00E55CF8" w:rsidRDefault="00E55CF8" w:rsidP="00E55CF8">
      <w:pPr>
        <w:spacing w:after="0" w:line="240" w:lineRule="auto"/>
        <w:jc w:val="both"/>
        <w:rPr>
          <w:rFonts w:ascii="Times New Roman" w:eastAsiaTheme="minorEastAsia" w:hAnsi="Times New Roman" w:cs="Times New Roman"/>
          <w:sz w:val="24"/>
          <w:szCs w:val="24"/>
          <w:lang w:eastAsia="en-GB"/>
        </w:rPr>
      </w:pPr>
    </w:p>
    <w:p w14:paraId="382A1EBE" w14:textId="77777777" w:rsidR="008300A0" w:rsidRPr="00E55CF8" w:rsidRDefault="008300A0" w:rsidP="008300A0">
      <w:pPr>
        <w:spacing w:after="0" w:line="240" w:lineRule="auto"/>
        <w:jc w:val="center"/>
        <w:rPr>
          <w:rFonts w:ascii="Times New Roman" w:eastAsia="Times New Roman" w:hAnsi="Times New Roman" w:cs="Times New Roman"/>
          <w:color w:val="000000" w:themeColor="text1"/>
          <w:sz w:val="24"/>
          <w:szCs w:val="24"/>
          <w:lang w:val="en-US"/>
        </w:rPr>
      </w:pPr>
      <w:r w:rsidRPr="00E55CF8">
        <w:rPr>
          <w:rFonts w:ascii="Times New Roman" w:eastAsia="Times New Roman" w:hAnsi="Times New Roman" w:cs="Times New Roman"/>
          <w:color w:val="000000" w:themeColor="text1"/>
          <w:sz w:val="24"/>
          <w:szCs w:val="24"/>
          <w:lang w:val="en-US"/>
        </w:rPr>
        <w:t>ЛОКАЦИЈСК</w:t>
      </w:r>
      <w:r w:rsidRPr="00E55CF8">
        <w:rPr>
          <w:rFonts w:ascii="Times New Roman" w:eastAsia="Times New Roman" w:hAnsi="Times New Roman" w:cs="Times New Roman"/>
          <w:color w:val="000000" w:themeColor="text1"/>
          <w:sz w:val="24"/>
          <w:szCs w:val="24"/>
          <w:lang w:val="sr-Cyrl-RS"/>
        </w:rPr>
        <w:t>Е</w:t>
      </w:r>
      <w:r w:rsidRPr="00E55CF8">
        <w:rPr>
          <w:rFonts w:ascii="Times New Roman" w:eastAsia="Times New Roman" w:hAnsi="Times New Roman" w:cs="Times New Roman"/>
          <w:color w:val="000000" w:themeColor="text1"/>
          <w:sz w:val="24"/>
          <w:szCs w:val="24"/>
          <w:lang w:val="en-US"/>
        </w:rPr>
        <w:t xml:space="preserve">  УСЛОВЕ</w:t>
      </w:r>
    </w:p>
    <w:p w14:paraId="42EA320B" w14:textId="6E933D4D" w:rsidR="007359CA" w:rsidRPr="00E55CF8" w:rsidRDefault="008300A0" w:rsidP="008300A0">
      <w:pPr>
        <w:spacing w:after="0" w:line="240" w:lineRule="auto"/>
        <w:jc w:val="center"/>
        <w:rPr>
          <w:rFonts w:ascii="Times New Roman" w:eastAsia="Times New Roman" w:hAnsi="Times New Roman" w:cs="Times New Roman"/>
          <w:color w:val="000000" w:themeColor="text1"/>
          <w:sz w:val="24"/>
          <w:szCs w:val="24"/>
          <w:lang w:val="en-US"/>
        </w:rPr>
      </w:pPr>
      <w:r w:rsidRPr="00E55CF8">
        <w:rPr>
          <w:rFonts w:ascii="Times New Roman" w:eastAsia="Times New Roman" w:hAnsi="Times New Roman" w:cs="Times New Roman"/>
          <w:color w:val="000000" w:themeColor="text1"/>
          <w:sz w:val="24"/>
          <w:szCs w:val="24"/>
          <w:lang w:val="sr-Cyrl-RS"/>
        </w:rPr>
        <w:t>за</w:t>
      </w:r>
      <w:r w:rsidRPr="00E55CF8">
        <w:rPr>
          <w:rFonts w:ascii="Times New Roman" w:eastAsia="Times New Roman" w:hAnsi="Times New Roman" w:cs="Times New Roman"/>
          <w:color w:val="000000" w:themeColor="text1"/>
          <w:sz w:val="24"/>
          <w:szCs w:val="24"/>
          <w:lang w:val="en-US"/>
        </w:rPr>
        <w:t xml:space="preserve"> </w:t>
      </w:r>
      <w:r w:rsidR="009E6023">
        <w:rPr>
          <w:rFonts w:ascii="Times New Roman" w:eastAsia="Times New Roman" w:hAnsi="Times New Roman" w:cs="Times New Roman"/>
          <w:color w:val="000000" w:themeColor="text1"/>
          <w:sz w:val="24"/>
          <w:szCs w:val="24"/>
          <w:lang w:val="sr-Cyrl-RS"/>
        </w:rPr>
        <w:t xml:space="preserve">реконструкцију са доградњом и променом намене </w:t>
      </w:r>
      <w:r w:rsidR="007F7437">
        <w:rPr>
          <w:rFonts w:ascii="Times New Roman" w:eastAsia="Times New Roman" w:hAnsi="Times New Roman" w:cs="Times New Roman"/>
          <w:color w:val="000000" w:themeColor="text1"/>
          <w:sz w:val="24"/>
          <w:szCs w:val="24"/>
          <w:lang w:val="sr-Cyrl-RS"/>
        </w:rPr>
        <w:t xml:space="preserve">постојећег </w:t>
      </w:r>
      <w:r w:rsidR="009E6023">
        <w:rPr>
          <w:rFonts w:ascii="Times New Roman" w:eastAsia="Times New Roman" w:hAnsi="Times New Roman" w:cs="Times New Roman"/>
          <w:color w:val="000000" w:themeColor="text1"/>
          <w:sz w:val="24"/>
          <w:szCs w:val="24"/>
          <w:lang w:val="sr-Cyrl-RS"/>
        </w:rPr>
        <w:t>објекта</w:t>
      </w:r>
    </w:p>
    <w:p w14:paraId="2D8EB3BA" w14:textId="77777777" w:rsidR="008300A0" w:rsidRPr="00E55CF8" w:rsidRDefault="007359CA" w:rsidP="008300A0">
      <w:pPr>
        <w:spacing w:after="0" w:line="240" w:lineRule="auto"/>
        <w:jc w:val="center"/>
        <w:rPr>
          <w:rFonts w:ascii="Times New Roman" w:eastAsia="Times New Roman" w:hAnsi="Times New Roman" w:cs="Times New Roman"/>
          <w:color w:val="000000" w:themeColor="text1"/>
          <w:sz w:val="24"/>
          <w:szCs w:val="24"/>
          <w:lang w:val="en-US"/>
        </w:rPr>
      </w:pPr>
      <w:r w:rsidRPr="00E55CF8">
        <w:rPr>
          <w:rFonts w:ascii="Times New Roman" w:eastAsia="Times New Roman" w:hAnsi="Times New Roman" w:cs="Times New Roman"/>
          <w:color w:val="000000" w:themeColor="text1"/>
          <w:sz w:val="24"/>
          <w:szCs w:val="24"/>
          <w:lang w:val="en-US"/>
        </w:rPr>
        <w:t xml:space="preserve">на </w:t>
      </w:r>
      <w:r w:rsidR="008300A0" w:rsidRPr="00E55CF8">
        <w:rPr>
          <w:rFonts w:ascii="Times New Roman" w:eastAsia="Times New Roman" w:hAnsi="Times New Roman" w:cs="Times New Roman"/>
          <w:color w:val="000000" w:themeColor="text1"/>
          <w:sz w:val="24"/>
          <w:szCs w:val="24"/>
          <w:lang w:val="en-US"/>
        </w:rPr>
        <w:t xml:space="preserve">кат. пар. бр. </w:t>
      </w:r>
      <w:r w:rsidR="00E55CF8" w:rsidRPr="00E55CF8">
        <w:rPr>
          <w:rFonts w:ascii="Times New Roman" w:eastAsia="Times New Roman" w:hAnsi="Times New Roman" w:cs="Times New Roman"/>
          <w:color w:val="000000" w:themeColor="text1"/>
          <w:sz w:val="24"/>
          <w:szCs w:val="24"/>
          <w:lang w:val="sr-Latn-RS"/>
        </w:rPr>
        <w:t>34</w:t>
      </w:r>
      <w:r w:rsidR="005D588F" w:rsidRPr="00E55CF8">
        <w:rPr>
          <w:rFonts w:ascii="Times New Roman" w:eastAsia="Times New Roman" w:hAnsi="Times New Roman" w:cs="Times New Roman"/>
          <w:color w:val="000000" w:themeColor="text1"/>
          <w:sz w:val="24"/>
          <w:szCs w:val="24"/>
          <w:lang w:val="sr-Cyrl-RS"/>
        </w:rPr>
        <w:t xml:space="preserve"> КО </w:t>
      </w:r>
      <w:r w:rsidR="003C31F9" w:rsidRPr="00E55CF8">
        <w:rPr>
          <w:rFonts w:ascii="Times New Roman" w:eastAsia="Times New Roman" w:hAnsi="Times New Roman" w:cs="Times New Roman"/>
          <w:color w:val="000000" w:themeColor="text1"/>
          <w:sz w:val="24"/>
          <w:szCs w:val="24"/>
          <w:lang w:val="sr-Cyrl-RS"/>
        </w:rPr>
        <w:t>Медвеђа</w:t>
      </w:r>
      <w:r w:rsidR="008300A0" w:rsidRPr="00E55CF8">
        <w:rPr>
          <w:rFonts w:ascii="Times New Roman" w:eastAsia="Times New Roman" w:hAnsi="Times New Roman" w:cs="Times New Roman"/>
          <w:color w:val="000000" w:themeColor="text1"/>
          <w:sz w:val="24"/>
          <w:szCs w:val="24"/>
          <w:lang w:val="en-US"/>
        </w:rPr>
        <w:t>, општина Медвеђа</w:t>
      </w:r>
    </w:p>
    <w:p w14:paraId="50BAAFD6" w14:textId="0763A41C" w:rsidR="00A83CE5" w:rsidRDefault="00E55CF8" w:rsidP="00503BFD">
      <w:pPr>
        <w:jc w:val="center"/>
        <w:rPr>
          <w:rFonts w:ascii="Times New Roman" w:eastAsia="Times New Roman" w:hAnsi="Times New Roman" w:cs="Times New Roman"/>
          <w:color w:val="000000" w:themeColor="text1"/>
          <w:sz w:val="24"/>
          <w:szCs w:val="24"/>
          <w:lang w:val="sr-Cyrl-RS"/>
        </w:rPr>
      </w:pPr>
      <w:r w:rsidRPr="00E55CF8">
        <w:rPr>
          <w:rFonts w:ascii="Times New Roman" w:eastAsia="Times New Roman" w:hAnsi="Times New Roman" w:cs="Times New Roman"/>
          <w:color w:val="000000" w:themeColor="text1"/>
          <w:sz w:val="24"/>
          <w:szCs w:val="24"/>
          <w:lang w:val="sr-Cyrl-RS"/>
        </w:rPr>
        <w:t xml:space="preserve">категорија </w:t>
      </w:r>
      <w:r w:rsidR="004C7A42">
        <w:rPr>
          <w:rFonts w:ascii="Times New Roman" w:eastAsia="Times New Roman" w:hAnsi="Times New Roman" w:cs="Times New Roman"/>
          <w:color w:val="000000" w:themeColor="text1"/>
          <w:sz w:val="24"/>
          <w:szCs w:val="24"/>
          <w:lang w:val="sr-Cyrl-RS"/>
        </w:rPr>
        <w:t>Б</w:t>
      </w:r>
      <w:r w:rsidR="008300A0" w:rsidRPr="00E55CF8">
        <w:rPr>
          <w:rFonts w:ascii="Times New Roman" w:eastAsia="Times New Roman" w:hAnsi="Times New Roman" w:cs="Times New Roman"/>
          <w:color w:val="000000" w:themeColor="text1"/>
          <w:sz w:val="24"/>
          <w:szCs w:val="24"/>
          <w:lang w:val="sr-Cyrl-RS"/>
        </w:rPr>
        <w:t xml:space="preserve">, класификациона ознака </w:t>
      </w:r>
      <w:r w:rsidR="008300A0" w:rsidRPr="00E55CF8">
        <w:rPr>
          <w:rFonts w:ascii="Times New Roman" w:eastAsia="Times New Roman" w:hAnsi="Times New Roman" w:cs="Times New Roman"/>
          <w:color w:val="000000" w:themeColor="text1"/>
          <w:sz w:val="24"/>
          <w:szCs w:val="24"/>
          <w:lang w:val="en-US"/>
        </w:rPr>
        <w:t>1</w:t>
      </w:r>
      <w:r w:rsidR="004C7A42">
        <w:rPr>
          <w:rFonts w:ascii="Times New Roman" w:eastAsia="Times New Roman" w:hAnsi="Times New Roman" w:cs="Times New Roman"/>
          <w:color w:val="000000" w:themeColor="text1"/>
          <w:sz w:val="24"/>
          <w:szCs w:val="24"/>
          <w:lang w:val="sr-Cyrl-RS"/>
        </w:rPr>
        <w:t>22</w:t>
      </w:r>
      <w:r w:rsidR="008300A0" w:rsidRPr="00E55CF8">
        <w:rPr>
          <w:rFonts w:ascii="Times New Roman" w:eastAsia="Times New Roman" w:hAnsi="Times New Roman" w:cs="Times New Roman"/>
          <w:color w:val="000000" w:themeColor="text1"/>
          <w:sz w:val="24"/>
          <w:szCs w:val="24"/>
          <w:lang w:val="sr-Cyrl-RS"/>
        </w:rPr>
        <w:t>0</w:t>
      </w:r>
      <w:r w:rsidR="008300A0" w:rsidRPr="00E55CF8">
        <w:rPr>
          <w:rFonts w:ascii="Times New Roman" w:eastAsia="Times New Roman" w:hAnsi="Times New Roman" w:cs="Times New Roman"/>
          <w:color w:val="000000" w:themeColor="text1"/>
          <w:sz w:val="24"/>
          <w:szCs w:val="24"/>
          <w:lang w:val="en-US"/>
        </w:rPr>
        <w:t>11</w:t>
      </w:r>
    </w:p>
    <w:p w14:paraId="2CCD1903" w14:textId="77777777" w:rsidR="00503BFD" w:rsidRPr="00A83CE5" w:rsidRDefault="00503BFD" w:rsidP="00503BFD">
      <w:pPr>
        <w:jc w:val="center"/>
        <w:rPr>
          <w:rFonts w:ascii="Times New Roman" w:eastAsia="Times New Roman" w:hAnsi="Times New Roman" w:cs="Times New Roman"/>
          <w:color w:val="000000" w:themeColor="text1"/>
          <w:sz w:val="24"/>
          <w:szCs w:val="24"/>
          <w:lang w:val="sr-Cyrl-RS"/>
        </w:rPr>
      </w:pPr>
    </w:p>
    <w:p w14:paraId="2F337D77" w14:textId="77777777" w:rsidR="00121A6B" w:rsidRDefault="00121A6B" w:rsidP="00121A6B">
      <w:pPr>
        <w:spacing w:after="0" w:line="240" w:lineRule="auto"/>
        <w:jc w:val="both"/>
        <w:rPr>
          <w:rFonts w:ascii="Times New Roman" w:eastAsiaTheme="minorEastAsia" w:hAnsi="Times New Roman" w:cs="Times New Roman"/>
          <w:sz w:val="24"/>
          <w:szCs w:val="24"/>
          <w:u w:val="single"/>
          <w:lang w:val="sr-Cyrl-RS" w:eastAsia="en-GB"/>
        </w:rPr>
      </w:pPr>
      <w:r w:rsidRPr="00121A6B">
        <w:rPr>
          <w:rFonts w:ascii="Times New Roman" w:eastAsiaTheme="minorEastAsia" w:hAnsi="Times New Roman" w:cs="Times New Roman"/>
          <w:sz w:val="24"/>
          <w:szCs w:val="24"/>
          <w:lang w:val="sr-Cyrl-RS" w:eastAsia="en-GB"/>
        </w:rPr>
        <w:t>1.</w:t>
      </w:r>
      <w:r w:rsidRPr="00121A6B">
        <w:rPr>
          <w:rFonts w:ascii="Times New Roman" w:eastAsiaTheme="minorEastAsia" w:hAnsi="Times New Roman" w:cs="Times New Roman"/>
          <w:sz w:val="24"/>
          <w:szCs w:val="24"/>
          <w:lang w:val="sr-Cyrl-RS" w:eastAsia="en-GB"/>
        </w:rPr>
        <w:tab/>
      </w:r>
      <w:r w:rsidRPr="00121A6B">
        <w:rPr>
          <w:rFonts w:ascii="Times New Roman" w:eastAsiaTheme="minorEastAsia" w:hAnsi="Times New Roman" w:cs="Times New Roman"/>
          <w:sz w:val="24"/>
          <w:szCs w:val="24"/>
          <w:u w:val="single"/>
          <w:lang w:val="sr-Cyrl-RS" w:eastAsia="en-GB"/>
        </w:rPr>
        <w:t>Подаци о локацији</w:t>
      </w:r>
      <w:r w:rsidR="00A278A0">
        <w:rPr>
          <w:rFonts w:ascii="Times New Roman" w:eastAsiaTheme="minorEastAsia" w:hAnsi="Times New Roman" w:cs="Times New Roman"/>
          <w:sz w:val="24"/>
          <w:szCs w:val="24"/>
          <w:u w:val="single"/>
          <w:lang w:val="sr-Cyrl-RS" w:eastAsia="en-GB"/>
        </w:rPr>
        <w:t xml:space="preserve"> и објекту</w:t>
      </w:r>
    </w:p>
    <w:p w14:paraId="6561178B" w14:textId="77777777" w:rsidR="00C10C47" w:rsidRPr="00C10C47" w:rsidRDefault="00C10C47" w:rsidP="00C10C47">
      <w:pPr>
        <w:spacing w:after="0" w:line="240" w:lineRule="auto"/>
        <w:jc w:val="both"/>
        <w:rPr>
          <w:rFonts w:ascii="Times New Roman" w:eastAsiaTheme="minorEastAsia" w:hAnsi="Times New Roman" w:cs="Times New Roman"/>
          <w:sz w:val="24"/>
          <w:szCs w:val="24"/>
          <w:lang w:val="sr-Cyrl-RS" w:eastAsia="en-GB"/>
        </w:rPr>
      </w:pPr>
      <w:r w:rsidRPr="00C10C47">
        <w:rPr>
          <w:rFonts w:ascii="Times New Roman" w:eastAsiaTheme="minorEastAsia" w:hAnsi="Times New Roman" w:cs="Times New Roman"/>
          <w:i/>
          <w:sz w:val="24"/>
          <w:szCs w:val="24"/>
          <w:lang w:val="sr-Cyrl-RS" w:eastAsia="en-GB"/>
        </w:rPr>
        <w:t xml:space="preserve">Место: </w:t>
      </w:r>
      <w:r w:rsidRPr="00C10C47">
        <w:rPr>
          <w:rFonts w:ascii="Times New Roman" w:eastAsiaTheme="minorEastAsia" w:hAnsi="Times New Roman" w:cs="Times New Roman"/>
          <w:sz w:val="24"/>
          <w:szCs w:val="24"/>
          <w:lang w:val="sr-Cyrl-RS" w:eastAsia="en-GB"/>
        </w:rPr>
        <w:t>Медвеђа</w:t>
      </w:r>
    </w:p>
    <w:p w14:paraId="58D11D1D" w14:textId="1943D985" w:rsidR="00C10C47" w:rsidRPr="00C10C47" w:rsidRDefault="00C10C47" w:rsidP="00C10C47">
      <w:pPr>
        <w:spacing w:after="0" w:line="240" w:lineRule="auto"/>
        <w:jc w:val="both"/>
        <w:rPr>
          <w:rFonts w:ascii="Times New Roman" w:eastAsiaTheme="minorEastAsia" w:hAnsi="Times New Roman" w:cs="Times New Roman"/>
          <w:sz w:val="24"/>
          <w:szCs w:val="24"/>
          <w:lang w:val="sr-Cyrl-RS" w:eastAsia="en-GB"/>
        </w:rPr>
      </w:pPr>
      <w:r w:rsidRPr="00C10C47">
        <w:rPr>
          <w:rFonts w:ascii="Times New Roman" w:eastAsiaTheme="minorEastAsia" w:hAnsi="Times New Roman" w:cs="Times New Roman"/>
          <w:i/>
          <w:sz w:val="24"/>
          <w:szCs w:val="24"/>
          <w:lang w:val="sr-Cyrl-RS" w:eastAsia="en-GB"/>
        </w:rPr>
        <w:t>Улица:</w:t>
      </w:r>
      <w:r w:rsidRPr="00C10C47">
        <w:rPr>
          <w:rFonts w:ascii="Times New Roman" w:eastAsiaTheme="minorEastAsia" w:hAnsi="Times New Roman" w:cs="Times New Roman"/>
          <w:sz w:val="24"/>
          <w:szCs w:val="24"/>
          <w:lang w:val="sr-Cyrl-RS" w:eastAsia="en-GB"/>
        </w:rPr>
        <w:t xml:space="preserve"> Личка</w:t>
      </w:r>
      <w:r w:rsidR="00A031E6">
        <w:rPr>
          <w:rFonts w:ascii="Times New Roman" w:eastAsiaTheme="minorEastAsia" w:hAnsi="Times New Roman" w:cs="Times New Roman"/>
          <w:sz w:val="24"/>
          <w:szCs w:val="24"/>
          <w:lang w:val="sr-Cyrl-RS" w:eastAsia="en-GB"/>
        </w:rPr>
        <w:t xml:space="preserve"> број 12</w:t>
      </w:r>
    </w:p>
    <w:p w14:paraId="5E12297E" w14:textId="575F6576" w:rsidR="00F94F4E" w:rsidRDefault="00C10C47" w:rsidP="00C10C47">
      <w:pPr>
        <w:spacing w:after="0" w:line="240" w:lineRule="auto"/>
        <w:jc w:val="both"/>
        <w:rPr>
          <w:rFonts w:ascii="Times New Roman" w:eastAsiaTheme="minorEastAsia" w:hAnsi="Times New Roman" w:cs="Times New Roman"/>
          <w:sz w:val="24"/>
          <w:szCs w:val="24"/>
          <w:lang w:val="sr-Cyrl-RS" w:eastAsia="en-GB"/>
        </w:rPr>
      </w:pPr>
      <w:r w:rsidRPr="00C10C47">
        <w:rPr>
          <w:rFonts w:ascii="Times New Roman" w:eastAsiaTheme="minorEastAsia" w:hAnsi="Times New Roman" w:cs="Times New Roman"/>
          <w:i/>
          <w:iCs/>
          <w:sz w:val="24"/>
          <w:szCs w:val="24"/>
          <w:lang w:eastAsia="en-GB"/>
        </w:rPr>
        <w:t>Број, намена и површина парцеле</w:t>
      </w:r>
      <w:r w:rsidRPr="00C10C47">
        <w:rPr>
          <w:rFonts w:ascii="Times New Roman" w:eastAsiaTheme="minorEastAsia" w:hAnsi="Times New Roman" w:cs="Times New Roman"/>
          <w:sz w:val="24"/>
          <w:szCs w:val="24"/>
          <w:lang w:val="sr-Cyrl-RS" w:eastAsia="en-GB"/>
        </w:rPr>
        <w:t xml:space="preserve">: </w:t>
      </w:r>
      <w:r w:rsidRPr="00C10C47">
        <w:rPr>
          <w:rFonts w:ascii="Times New Roman" w:eastAsiaTheme="minorEastAsia" w:hAnsi="Times New Roman" w:cs="Times New Roman"/>
          <w:sz w:val="24"/>
          <w:szCs w:val="24"/>
          <w:lang w:eastAsia="en-GB"/>
        </w:rPr>
        <w:t xml:space="preserve">Катастарска парцела бр. </w:t>
      </w:r>
      <w:r w:rsidRPr="00C10C47">
        <w:rPr>
          <w:rFonts w:ascii="Times New Roman" w:eastAsiaTheme="minorEastAsia" w:hAnsi="Times New Roman" w:cs="Times New Roman"/>
          <w:sz w:val="24"/>
          <w:szCs w:val="24"/>
          <w:lang w:val="sr-Cyrl-RS" w:eastAsia="en-GB"/>
        </w:rPr>
        <w:t>3</w:t>
      </w:r>
      <w:r>
        <w:rPr>
          <w:rFonts w:ascii="Times New Roman" w:eastAsiaTheme="minorEastAsia" w:hAnsi="Times New Roman" w:cs="Times New Roman"/>
          <w:sz w:val="24"/>
          <w:szCs w:val="24"/>
          <w:lang w:val="sr-Cyrl-RS" w:eastAsia="en-GB"/>
        </w:rPr>
        <w:t>4</w:t>
      </w:r>
      <w:r w:rsidRPr="00C10C47">
        <w:rPr>
          <w:rFonts w:ascii="Times New Roman" w:eastAsiaTheme="minorEastAsia" w:hAnsi="Times New Roman" w:cs="Times New Roman"/>
          <w:sz w:val="24"/>
          <w:szCs w:val="24"/>
          <w:lang w:eastAsia="en-GB"/>
        </w:rPr>
        <w:t xml:space="preserve"> КО Медвеђа, у бази података катастра непокретности води се као земљиште у грађевинском подручју </w:t>
      </w:r>
      <w:r w:rsidRPr="00C10C47">
        <w:rPr>
          <w:rFonts w:ascii="Times New Roman" w:eastAsiaTheme="minorEastAsia" w:hAnsi="Times New Roman" w:cs="Times New Roman"/>
          <w:sz w:val="24"/>
          <w:szCs w:val="24"/>
          <w:lang w:val="sr-Cyrl-RS" w:eastAsia="en-GB"/>
        </w:rPr>
        <w:t>у јавној својини Општине Медвеђа,</w:t>
      </w:r>
      <w:r w:rsidRPr="00C10C47">
        <w:rPr>
          <w:rFonts w:ascii="Times New Roman" w:eastAsiaTheme="minorEastAsia" w:hAnsi="Times New Roman" w:cs="Times New Roman"/>
          <w:sz w:val="24"/>
          <w:szCs w:val="24"/>
          <w:lang w:eastAsia="en-GB"/>
        </w:rPr>
        <w:t xml:space="preserve"> површине </w:t>
      </w:r>
      <w:r>
        <w:rPr>
          <w:rFonts w:ascii="Times New Roman" w:eastAsiaTheme="minorEastAsia" w:hAnsi="Times New Roman" w:cs="Times New Roman"/>
          <w:sz w:val="24"/>
          <w:szCs w:val="24"/>
          <w:lang w:val="sr-Latn-RS" w:eastAsia="en-GB"/>
        </w:rPr>
        <w:t>6509</w:t>
      </w:r>
      <w:r w:rsidRPr="00C10C47">
        <w:rPr>
          <w:rFonts w:ascii="Times New Roman" w:eastAsiaTheme="minorEastAsia" w:hAnsi="Times New Roman" w:cs="Times New Roman"/>
          <w:sz w:val="24"/>
          <w:szCs w:val="24"/>
          <w:lang w:eastAsia="en-GB"/>
        </w:rPr>
        <w:t>,00 м</w:t>
      </w:r>
      <w:r w:rsidRPr="00C10C47">
        <w:rPr>
          <w:rFonts w:ascii="Times New Roman" w:eastAsiaTheme="minorEastAsia" w:hAnsi="Times New Roman" w:cs="Times New Roman"/>
          <w:sz w:val="24"/>
          <w:szCs w:val="24"/>
          <w:vertAlign w:val="superscript"/>
          <w:lang w:eastAsia="en-GB"/>
        </w:rPr>
        <w:t>2</w:t>
      </w:r>
      <w:r w:rsidRPr="00C10C47">
        <w:rPr>
          <w:rFonts w:ascii="Times New Roman" w:eastAsiaTheme="minorEastAsia" w:hAnsi="Times New Roman" w:cs="Times New Roman"/>
          <w:sz w:val="24"/>
          <w:szCs w:val="24"/>
          <w:lang w:val="sr-Cyrl-RS" w:eastAsia="en-GB"/>
        </w:rPr>
        <w:t>.</w:t>
      </w:r>
      <w:r>
        <w:rPr>
          <w:rFonts w:ascii="Times New Roman" w:eastAsiaTheme="minorEastAsia" w:hAnsi="Times New Roman" w:cs="Times New Roman"/>
          <w:sz w:val="24"/>
          <w:szCs w:val="24"/>
          <w:lang w:val="sr-Cyrl-RS" w:eastAsia="en-GB"/>
        </w:rPr>
        <w:t xml:space="preserve"> </w:t>
      </w:r>
      <w:r w:rsidR="00CE423E">
        <w:rPr>
          <w:rFonts w:ascii="Times New Roman" w:eastAsiaTheme="minorEastAsia" w:hAnsi="Times New Roman" w:cs="Times New Roman"/>
          <w:sz w:val="24"/>
          <w:szCs w:val="24"/>
          <w:lang w:val="sr-Cyrl-RS" w:eastAsia="en-GB"/>
        </w:rPr>
        <w:t>Према ситуацији из ИДР-а, планиран</w:t>
      </w:r>
      <w:r w:rsidR="00A031E6">
        <w:rPr>
          <w:rFonts w:ascii="Times New Roman" w:eastAsiaTheme="minorEastAsia" w:hAnsi="Times New Roman" w:cs="Times New Roman"/>
          <w:sz w:val="24"/>
          <w:szCs w:val="24"/>
          <w:lang w:val="sr-Cyrl-RS" w:eastAsia="en-GB"/>
        </w:rPr>
        <w:t>а реконсрукција објекта</w:t>
      </w:r>
      <w:r w:rsidR="00917C5B">
        <w:rPr>
          <w:rFonts w:ascii="Times New Roman" w:eastAsiaTheme="minorEastAsia" w:hAnsi="Times New Roman" w:cs="Times New Roman"/>
          <w:sz w:val="24"/>
          <w:szCs w:val="24"/>
          <w:lang w:val="sr-Cyrl-RS" w:eastAsia="en-GB"/>
        </w:rPr>
        <w:t xml:space="preserve"> број 3.</w:t>
      </w:r>
      <w:r w:rsidR="00A031E6">
        <w:rPr>
          <w:rFonts w:ascii="Times New Roman" w:eastAsiaTheme="minorEastAsia" w:hAnsi="Times New Roman" w:cs="Times New Roman"/>
          <w:sz w:val="24"/>
          <w:szCs w:val="24"/>
          <w:lang w:val="sr-Cyrl-RS" w:eastAsia="en-GB"/>
        </w:rPr>
        <w:t xml:space="preserve"> се реализује</w:t>
      </w:r>
      <w:r w:rsidR="00CE423E">
        <w:rPr>
          <w:rFonts w:ascii="Times New Roman" w:eastAsiaTheme="minorEastAsia" w:hAnsi="Times New Roman" w:cs="Times New Roman"/>
          <w:sz w:val="24"/>
          <w:szCs w:val="24"/>
          <w:lang w:val="sr-Cyrl-RS" w:eastAsia="en-GB"/>
        </w:rPr>
        <w:t xml:space="preserve"> у делу намењеном за остале намене – становање средње густине.  </w:t>
      </w:r>
    </w:p>
    <w:p w14:paraId="63C939AD" w14:textId="6D825606" w:rsidR="00917C5B" w:rsidRDefault="00917C5B" w:rsidP="00C10C47">
      <w:pPr>
        <w:spacing w:after="0" w:line="240" w:lineRule="auto"/>
        <w:jc w:val="both"/>
        <w:rPr>
          <w:rFonts w:ascii="Times New Roman" w:eastAsiaTheme="minorEastAsia" w:hAnsi="Times New Roman" w:cs="Times New Roman"/>
          <w:sz w:val="24"/>
          <w:szCs w:val="24"/>
          <w:lang w:val="sr-Cyrl-RS" w:eastAsia="en-GB"/>
        </w:rPr>
      </w:pPr>
      <w:r>
        <w:rPr>
          <w:rFonts w:ascii="Times New Roman" w:eastAsiaTheme="minorEastAsia" w:hAnsi="Times New Roman" w:cs="Times New Roman"/>
          <w:sz w:val="24"/>
          <w:szCs w:val="24"/>
          <w:lang w:val="sr-Cyrl-RS" w:eastAsia="en-GB"/>
        </w:rPr>
        <w:t>Према планској документацији, предметна парцела је грађевинско земљиште намењено за становање са излазом на јавну саобраћајну површину и иста испуњава услове за грађевинску парцелу.</w:t>
      </w:r>
    </w:p>
    <w:p w14:paraId="43A09288" w14:textId="77777777" w:rsidR="00262339" w:rsidRPr="00C10C47" w:rsidRDefault="00121A6B" w:rsidP="00C10C47">
      <w:pPr>
        <w:spacing w:after="0" w:line="240" w:lineRule="auto"/>
        <w:jc w:val="both"/>
        <w:rPr>
          <w:rFonts w:ascii="Times New Roman" w:eastAsiaTheme="minorEastAsia" w:hAnsi="Times New Roman" w:cs="Times New Roman"/>
          <w:sz w:val="28"/>
          <w:szCs w:val="24"/>
          <w:lang w:val="sr-Latn-RS" w:eastAsia="en-GB"/>
        </w:rPr>
      </w:pPr>
      <w:r w:rsidRPr="00C10C47">
        <w:rPr>
          <w:rFonts w:ascii="Times New Roman" w:hAnsi="Times New Roman" w:cs="Times New Roman"/>
          <w:i/>
          <w:iCs/>
          <w:sz w:val="24"/>
        </w:rPr>
        <w:t>Постојећи објекти</w:t>
      </w:r>
      <w:r w:rsidRPr="00C10C47">
        <w:rPr>
          <w:rFonts w:ascii="Times New Roman" w:hAnsi="Times New Roman" w:cs="Times New Roman"/>
          <w:i/>
          <w:iCs/>
          <w:sz w:val="24"/>
          <w:lang w:val="sr-Cyrl-RS"/>
        </w:rPr>
        <w:t>:</w:t>
      </w:r>
      <w:r w:rsidRPr="00C10C47">
        <w:rPr>
          <w:rFonts w:ascii="Times New Roman" w:hAnsi="Times New Roman" w:cs="Times New Roman"/>
          <w:i/>
          <w:iCs/>
          <w:sz w:val="24"/>
        </w:rPr>
        <w:t xml:space="preserve"> </w:t>
      </w:r>
    </w:p>
    <w:p w14:paraId="02224FD0" w14:textId="46EF006D" w:rsidR="00532AD8" w:rsidRDefault="00121A6B" w:rsidP="00532AD8">
      <w:pPr>
        <w:spacing w:after="0" w:line="240" w:lineRule="auto"/>
        <w:jc w:val="both"/>
        <w:rPr>
          <w:rFonts w:ascii="Times New Roman" w:eastAsiaTheme="minorEastAsia" w:hAnsi="Times New Roman" w:cs="Times New Roman"/>
          <w:sz w:val="24"/>
          <w:szCs w:val="24"/>
          <w:lang w:val="sr-Cyrl-RS" w:eastAsia="en-GB"/>
        </w:rPr>
      </w:pPr>
      <w:r w:rsidRPr="00CE423E">
        <w:rPr>
          <w:rFonts w:ascii="Times New Roman" w:eastAsiaTheme="minorEastAsia" w:hAnsi="Times New Roman" w:cs="Times New Roman"/>
          <w:sz w:val="24"/>
          <w:szCs w:val="24"/>
          <w:lang w:val="sr-Cyrl-RS" w:eastAsia="en-GB"/>
        </w:rPr>
        <w:t xml:space="preserve">Према подацима катастра непокретности </w:t>
      </w:r>
      <w:r w:rsidR="0068093B">
        <w:rPr>
          <w:rFonts w:ascii="Times New Roman" w:eastAsiaTheme="minorEastAsia" w:hAnsi="Times New Roman" w:cs="Times New Roman"/>
          <w:sz w:val="24"/>
          <w:szCs w:val="24"/>
          <w:lang w:val="sr-Cyrl-RS" w:eastAsia="en-GB"/>
        </w:rPr>
        <w:t xml:space="preserve">и </w:t>
      </w:r>
      <w:r w:rsidRPr="00CE423E">
        <w:rPr>
          <w:rFonts w:ascii="Times New Roman" w:eastAsiaTheme="minorEastAsia" w:hAnsi="Times New Roman" w:cs="Times New Roman"/>
          <w:sz w:val="24"/>
          <w:szCs w:val="24"/>
          <w:lang w:val="sr-Cyrl-RS" w:eastAsia="en-GB"/>
        </w:rPr>
        <w:t xml:space="preserve">Копији плана, на парцели бр. 34 КО Медвеђа </w:t>
      </w:r>
      <w:r w:rsidR="00CE423E" w:rsidRPr="00CE423E">
        <w:rPr>
          <w:rFonts w:ascii="Times New Roman" w:eastAsiaTheme="minorEastAsia" w:hAnsi="Times New Roman" w:cs="Times New Roman"/>
          <w:sz w:val="24"/>
          <w:szCs w:val="24"/>
          <w:lang w:val="sr-Cyrl-RS" w:eastAsia="en-GB"/>
        </w:rPr>
        <w:t xml:space="preserve">евидентирана су </w:t>
      </w:r>
      <w:r w:rsidR="00D54FD0">
        <w:rPr>
          <w:rFonts w:ascii="Times New Roman" w:eastAsiaTheme="minorEastAsia" w:hAnsi="Times New Roman" w:cs="Times New Roman"/>
          <w:sz w:val="24"/>
          <w:szCs w:val="24"/>
          <w:lang w:val="sr-Cyrl-RS" w:eastAsia="en-GB"/>
        </w:rPr>
        <w:t>4</w:t>
      </w:r>
      <w:r w:rsidR="00CE423E" w:rsidRPr="00CE423E">
        <w:rPr>
          <w:rFonts w:ascii="Times New Roman" w:eastAsiaTheme="minorEastAsia" w:hAnsi="Times New Roman" w:cs="Times New Roman"/>
          <w:sz w:val="24"/>
          <w:szCs w:val="24"/>
          <w:lang w:val="sr-Cyrl-RS" w:eastAsia="en-GB"/>
        </w:rPr>
        <w:t xml:space="preserve"> објекта изграђена у складу са законом </w:t>
      </w:r>
      <w:r w:rsidR="00D54FD0">
        <w:rPr>
          <w:rFonts w:ascii="Times New Roman" w:eastAsiaTheme="minorEastAsia" w:hAnsi="Times New Roman" w:cs="Times New Roman"/>
          <w:sz w:val="24"/>
          <w:szCs w:val="24"/>
          <w:lang w:val="sr-Cyrl-RS" w:eastAsia="en-GB"/>
        </w:rPr>
        <w:t xml:space="preserve"> као и 4 неевидентирана објекта</w:t>
      </w:r>
      <w:r w:rsidR="00420D5B">
        <w:rPr>
          <w:rFonts w:ascii="Times New Roman" w:eastAsiaTheme="minorEastAsia" w:hAnsi="Times New Roman" w:cs="Times New Roman"/>
          <w:sz w:val="24"/>
          <w:szCs w:val="24"/>
          <w:lang w:val="sr-Cyrl-RS" w:eastAsia="en-GB"/>
        </w:rPr>
        <w:t>.</w:t>
      </w:r>
      <w:r w:rsidR="00D54FD0">
        <w:rPr>
          <w:rFonts w:ascii="Times New Roman" w:eastAsiaTheme="minorEastAsia" w:hAnsi="Times New Roman" w:cs="Times New Roman"/>
          <w:sz w:val="24"/>
          <w:szCs w:val="24"/>
          <w:lang w:val="sr-Cyrl-RS" w:eastAsia="en-GB"/>
        </w:rPr>
        <w:t xml:space="preserve"> </w:t>
      </w:r>
      <w:r w:rsidR="00CE423E">
        <w:rPr>
          <w:rFonts w:ascii="Times New Roman" w:eastAsiaTheme="minorEastAsia" w:hAnsi="Times New Roman" w:cs="Times New Roman"/>
          <w:sz w:val="24"/>
          <w:szCs w:val="24"/>
          <w:lang w:val="sr-Cyrl-RS" w:eastAsia="en-GB"/>
        </w:rPr>
        <w:t xml:space="preserve"> Према ИДР, сви п</w:t>
      </w:r>
      <w:r w:rsidR="00262339">
        <w:rPr>
          <w:rFonts w:ascii="Times New Roman" w:eastAsiaTheme="minorEastAsia" w:hAnsi="Times New Roman" w:cs="Times New Roman"/>
          <w:sz w:val="24"/>
          <w:szCs w:val="24"/>
          <w:lang w:val="sr-Cyrl-RS" w:eastAsia="en-GB"/>
        </w:rPr>
        <w:t>остојећи објекти се задржавају</w:t>
      </w:r>
      <w:r w:rsidR="0068093B">
        <w:rPr>
          <w:rFonts w:ascii="Times New Roman" w:eastAsiaTheme="minorEastAsia" w:hAnsi="Times New Roman" w:cs="Times New Roman"/>
          <w:sz w:val="24"/>
          <w:szCs w:val="24"/>
          <w:lang w:val="sr-Cyrl-RS" w:eastAsia="en-GB"/>
        </w:rPr>
        <w:t>.</w:t>
      </w:r>
    </w:p>
    <w:p w14:paraId="795CA152" w14:textId="591DAEC6" w:rsidR="00DC4B05" w:rsidRPr="00DC4B05" w:rsidRDefault="00DC4B05" w:rsidP="00DC4B05">
      <w:pPr>
        <w:pStyle w:val="NoSpacing"/>
        <w:jc w:val="both"/>
        <w:rPr>
          <w:rFonts w:ascii="Times New Roman" w:hAnsi="Times New Roman" w:cs="Times New Roman"/>
          <w:color w:val="000000" w:themeColor="text1"/>
          <w:sz w:val="24"/>
          <w:lang w:val="sr-Cyrl-RS" w:eastAsia="en-GB"/>
        </w:rPr>
      </w:pPr>
      <w:r w:rsidRPr="00DC4B05">
        <w:rPr>
          <w:rFonts w:ascii="Times New Roman" w:hAnsi="Times New Roman" w:cs="Times New Roman"/>
          <w:i/>
          <w:color w:val="000000" w:themeColor="text1"/>
          <w:sz w:val="24"/>
          <w:lang w:eastAsia="en-GB"/>
        </w:rPr>
        <w:t>Прилаз локацији:</w:t>
      </w:r>
      <w:r w:rsidRPr="00DC4B05">
        <w:rPr>
          <w:rFonts w:ascii="Times New Roman" w:hAnsi="Times New Roman" w:cs="Times New Roman"/>
          <w:color w:val="000000" w:themeColor="text1"/>
          <w:sz w:val="24"/>
          <w:lang w:eastAsia="en-GB"/>
        </w:rPr>
        <w:t xml:space="preserve"> Планом је предвиђена саобраћајница</w:t>
      </w:r>
      <w:r w:rsidRPr="00DC4B05">
        <w:rPr>
          <w:rFonts w:ascii="Times New Roman" w:hAnsi="Times New Roman" w:cs="Times New Roman"/>
          <w:color w:val="000000" w:themeColor="text1"/>
          <w:sz w:val="24"/>
          <w:lang w:val="sr-Cyrl-RS" w:eastAsia="en-GB"/>
        </w:rPr>
        <w:t xml:space="preserve"> (Личка улица) која пролази кроз предметну парцелу, тако да планирани објекат има директан приступ на исту</w:t>
      </w:r>
      <w:r w:rsidR="007F7437">
        <w:rPr>
          <w:rFonts w:ascii="Times New Roman" w:hAnsi="Times New Roman" w:cs="Times New Roman"/>
          <w:color w:val="000000" w:themeColor="text1"/>
          <w:sz w:val="24"/>
          <w:lang w:val="sr-Cyrl-RS" w:eastAsia="en-GB"/>
        </w:rPr>
        <w:t>, са северозападне стране објекта;</w:t>
      </w:r>
    </w:p>
    <w:p w14:paraId="71A5C0EC" w14:textId="534F7233" w:rsidR="00DC4B05" w:rsidRPr="00DC4B05" w:rsidRDefault="00DC4B05" w:rsidP="00DC4B05">
      <w:pPr>
        <w:pStyle w:val="NoSpacing"/>
        <w:jc w:val="both"/>
        <w:rPr>
          <w:rFonts w:ascii="Times New Roman" w:hAnsi="Times New Roman" w:cs="Times New Roman"/>
          <w:color w:val="000000" w:themeColor="text1"/>
          <w:sz w:val="24"/>
          <w:lang w:val="sr-Cyrl-RS" w:eastAsia="en-GB"/>
        </w:rPr>
      </w:pPr>
      <w:r w:rsidRPr="00DC4B05">
        <w:rPr>
          <w:rFonts w:ascii="Times New Roman" w:hAnsi="Times New Roman" w:cs="Times New Roman"/>
          <w:i/>
          <w:color w:val="000000" w:themeColor="text1"/>
          <w:sz w:val="24"/>
          <w:lang w:val="sr-Cyrl-RS" w:eastAsia="en-GB"/>
        </w:rPr>
        <w:lastRenderedPageBreak/>
        <w:t xml:space="preserve">Паркирање: </w:t>
      </w:r>
      <w:r w:rsidRPr="00DC4B05">
        <w:rPr>
          <w:rFonts w:ascii="Times New Roman" w:hAnsi="Times New Roman" w:cs="Times New Roman"/>
          <w:color w:val="000000" w:themeColor="text1"/>
          <w:sz w:val="24"/>
          <w:lang w:val="sr-Cyrl-RS"/>
        </w:rPr>
        <w:t xml:space="preserve">На сопственој парцели, једно паркинг или гаражно место на </w:t>
      </w:r>
      <w:r w:rsidRPr="00DC4B05">
        <w:rPr>
          <w:rFonts w:ascii="Times New Roman" w:hAnsi="Times New Roman" w:cs="Times New Roman"/>
          <w:noProof/>
          <w:color w:val="000000" w:themeColor="text1"/>
          <w:sz w:val="24"/>
          <w:lang w:val="sr-Cyrl-CS"/>
        </w:rPr>
        <w:t>1</w:t>
      </w:r>
      <w:r w:rsidR="00CF6C0B">
        <w:rPr>
          <w:rFonts w:ascii="Times New Roman" w:hAnsi="Times New Roman" w:cs="Times New Roman"/>
          <w:noProof/>
          <w:color w:val="000000" w:themeColor="text1"/>
          <w:sz w:val="24"/>
          <w:lang w:val="sr-Cyrl-CS"/>
        </w:rPr>
        <w:t>6</w:t>
      </w:r>
      <w:r w:rsidRPr="00DC4B05">
        <w:rPr>
          <w:rFonts w:ascii="Times New Roman" w:hAnsi="Times New Roman" w:cs="Times New Roman"/>
          <w:noProof/>
          <w:color w:val="000000" w:themeColor="text1"/>
          <w:sz w:val="24"/>
          <w:lang w:val="sr-Cyrl-CS"/>
        </w:rPr>
        <w:t>0</w:t>
      </w:r>
      <w:r w:rsidRPr="00DC4B05">
        <w:rPr>
          <w:rFonts w:ascii="Times New Roman" w:hAnsi="Times New Roman" w:cs="Times New Roman"/>
          <w:noProof/>
          <w:color w:val="000000" w:themeColor="text1"/>
          <w:sz w:val="24"/>
          <w:lang w:val="sr-Latn-CS"/>
        </w:rPr>
        <w:t>m</w:t>
      </w:r>
      <w:r w:rsidRPr="00DC4B05">
        <w:rPr>
          <w:rFonts w:ascii="Times New Roman" w:hAnsi="Times New Roman" w:cs="Times New Roman"/>
          <w:noProof/>
          <w:color w:val="000000" w:themeColor="text1"/>
          <w:sz w:val="24"/>
          <w:vertAlign w:val="superscript"/>
          <w:lang w:val="sr-Cyrl-CS"/>
        </w:rPr>
        <w:t>2</w:t>
      </w:r>
      <w:r w:rsidRPr="00DC4B05">
        <w:rPr>
          <w:rFonts w:ascii="Times New Roman" w:hAnsi="Times New Roman" w:cs="Times New Roman"/>
          <w:noProof/>
          <w:color w:val="000000" w:themeColor="text1"/>
          <w:sz w:val="24"/>
          <w:lang w:val="sr-Cyrl-CS"/>
        </w:rPr>
        <w:t xml:space="preserve"> корисног простора</w:t>
      </w:r>
    </w:p>
    <w:p w14:paraId="7EE7117F" w14:textId="6F8A1A57" w:rsidR="00DC4B05" w:rsidRDefault="00DC4B05" w:rsidP="000718C9">
      <w:pPr>
        <w:autoSpaceDE w:val="0"/>
        <w:autoSpaceDN w:val="0"/>
        <w:adjustRightInd w:val="0"/>
        <w:spacing w:after="0" w:line="240" w:lineRule="auto"/>
        <w:jc w:val="both"/>
        <w:rPr>
          <w:rFonts w:ascii="Times New Roman" w:hAnsi="Times New Roman" w:cs="Times New Roman"/>
          <w:sz w:val="24"/>
          <w:szCs w:val="24"/>
          <w:lang w:val="sr-Cyrl-RS"/>
        </w:rPr>
      </w:pPr>
      <w:r w:rsidRPr="00DC4B05">
        <w:rPr>
          <w:rFonts w:ascii="Times New Roman" w:hAnsi="Times New Roman" w:cs="Times New Roman"/>
          <w:i/>
          <w:color w:val="000000" w:themeColor="text1"/>
          <w:sz w:val="24"/>
          <w:lang w:eastAsia="en-GB"/>
        </w:rPr>
        <w:t xml:space="preserve">Регулациона и грађевинска линија: </w:t>
      </w:r>
      <w:r w:rsidRPr="00DC4B05">
        <w:rPr>
          <w:rFonts w:ascii="Times New Roman" w:hAnsi="Times New Roman" w:cs="Times New Roman"/>
          <w:color w:val="000000" w:themeColor="text1"/>
          <w:sz w:val="24"/>
        </w:rPr>
        <w:t>Регулационе и грађевинске линије дефинисане су на графичком прилогу</w:t>
      </w:r>
      <w:r w:rsidRPr="00DC4B05">
        <w:rPr>
          <w:rFonts w:ascii="Times New Roman" w:hAnsi="Times New Roman" w:cs="Times New Roman"/>
          <w:color w:val="000000" w:themeColor="text1"/>
          <w:sz w:val="24"/>
          <w:lang w:val="sr-Cyrl-RS"/>
        </w:rPr>
        <w:t xml:space="preserve"> </w:t>
      </w:r>
      <w:r w:rsidRPr="00DC4B05">
        <w:rPr>
          <w:rFonts w:ascii="Times New Roman" w:hAnsi="Times New Roman" w:cs="Times New Roman"/>
          <w:i/>
          <w:color w:val="000000" w:themeColor="text1"/>
          <w:sz w:val="24"/>
          <w:lang w:val="sr-Cyrl-RS"/>
        </w:rPr>
        <w:t>Карта 2</w:t>
      </w:r>
      <w:r w:rsidRPr="00DC4B05">
        <w:rPr>
          <w:rFonts w:ascii="Times New Roman" w:hAnsi="Times New Roman" w:cs="Times New Roman"/>
          <w:color w:val="000000" w:themeColor="text1"/>
          <w:sz w:val="24"/>
          <w:lang w:val="sr-Cyrl-RS"/>
        </w:rPr>
        <w:t xml:space="preserve"> </w:t>
      </w:r>
      <w:r w:rsidRPr="00DC4B05">
        <w:rPr>
          <w:rFonts w:ascii="Times New Roman" w:hAnsi="Times New Roman" w:cs="Times New Roman"/>
          <w:i/>
          <w:color w:val="000000" w:themeColor="text1"/>
          <w:sz w:val="24"/>
          <w:lang w:val="sr-Cyrl-RS"/>
        </w:rPr>
        <w:t>Планирана намена површина и урбанистичка регулација</w:t>
      </w:r>
      <w:r w:rsidRPr="00DC4B05">
        <w:rPr>
          <w:rFonts w:ascii="Times New Roman" w:hAnsi="Times New Roman" w:cs="Times New Roman"/>
          <w:color w:val="000000" w:themeColor="text1"/>
          <w:sz w:val="24"/>
          <w:lang w:val="sr-Cyrl-CS"/>
        </w:rPr>
        <w:t xml:space="preserve">. </w:t>
      </w:r>
      <w:r w:rsidR="000718C9" w:rsidRPr="000718C9">
        <w:rPr>
          <w:rFonts w:ascii="Times New Roman" w:hAnsi="Times New Roman" w:cs="Times New Roman"/>
          <w:sz w:val="24"/>
          <w:szCs w:val="24"/>
          <w:lang w:val="sr-Latn-RS"/>
        </w:rPr>
        <w:t>Регулациона линија планом је одређена у односу на осовинску линију јавног пута у зависности од</w:t>
      </w:r>
      <w:r w:rsidR="000718C9">
        <w:rPr>
          <w:rFonts w:ascii="Times New Roman" w:hAnsi="Times New Roman" w:cs="Times New Roman"/>
          <w:sz w:val="24"/>
          <w:szCs w:val="24"/>
          <w:lang w:val="sr-Cyrl-RS"/>
        </w:rPr>
        <w:t xml:space="preserve"> </w:t>
      </w:r>
      <w:r w:rsidR="000718C9" w:rsidRPr="000718C9">
        <w:rPr>
          <w:rFonts w:ascii="Times New Roman" w:hAnsi="Times New Roman" w:cs="Times New Roman"/>
          <w:sz w:val="24"/>
          <w:szCs w:val="24"/>
          <w:lang w:val="sr-Latn-RS"/>
        </w:rPr>
        <w:t>функције и ранга пута. Планирана грађевинска линија се одређује се у односу на регулациону линију</w:t>
      </w:r>
      <w:r w:rsidR="000718C9">
        <w:rPr>
          <w:rFonts w:ascii="Times New Roman" w:hAnsi="Times New Roman" w:cs="Times New Roman"/>
          <w:sz w:val="24"/>
          <w:szCs w:val="24"/>
          <w:lang w:val="sr-Cyrl-RS"/>
        </w:rPr>
        <w:t xml:space="preserve"> </w:t>
      </w:r>
      <w:r w:rsidR="000718C9" w:rsidRPr="000718C9">
        <w:rPr>
          <w:rFonts w:ascii="Times New Roman" w:hAnsi="Times New Roman" w:cs="Times New Roman"/>
          <w:sz w:val="24"/>
          <w:szCs w:val="24"/>
          <w:lang w:val="sr-Latn-RS"/>
        </w:rPr>
        <w:t>и односи се на изградњу нових објеката. Сви затечени постојећи објекти свих намена који су делом</w:t>
      </w:r>
      <w:r w:rsidR="000718C9">
        <w:rPr>
          <w:rFonts w:ascii="Times New Roman" w:hAnsi="Times New Roman" w:cs="Times New Roman"/>
          <w:sz w:val="24"/>
          <w:szCs w:val="24"/>
          <w:lang w:val="sr-Cyrl-RS"/>
        </w:rPr>
        <w:t xml:space="preserve"> </w:t>
      </w:r>
      <w:r w:rsidR="000718C9" w:rsidRPr="000718C9">
        <w:rPr>
          <w:rFonts w:ascii="Times New Roman" w:hAnsi="Times New Roman" w:cs="Times New Roman"/>
          <w:sz w:val="24"/>
          <w:szCs w:val="24"/>
          <w:lang w:val="sr-Latn-RS"/>
        </w:rPr>
        <w:t>или у целини испред планиране нове грађевинске линије а нису у коридору планиране нове</w:t>
      </w:r>
      <w:r w:rsidR="000718C9">
        <w:rPr>
          <w:rFonts w:ascii="Times New Roman" w:hAnsi="Times New Roman" w:cs="Times New Roman"/>
          <w:sz w:val="24"/>
          <w:szCs w:val="24"/>
          <w:lang w:val="sr-Cyrl-RS"/>
        </w:rPr>
        <w:t xml:space="preserve"> </w:t>
      </w:r>
      <w:r w:rsidR="000718C9" w:rsidRPr="000718C9">
        <w:rPr>
          <w:rFonts w:ascii="Times New Roman" w:hAnsi="Times New Roman" w:cs="Times New Roman"/>
          <w:sz w:val="24"/>
          <w:szCs w:val="24"/>
          <w:lang w:val="sr-Latn-RS"/>
        </w:rPr>
        <w:t>регулације се задржавају, а њихова обнова, реконструкција, доградња или надградња може се</w:t>
      </w:r>
      <w:r w:rsidR="000718C9">
        <w:rPr>
          <w:rFonts w:ascii="Times New Roman" w:hAnsi="Times New Roman" w:cs="Times New Roman"/>
          <w:sz w:val="24"/>
          <w:szCs w:val="24"/>
          <w:lang w:val="sr-Cyrl-RS"/>
        </w:rPr>
        <w:t xml:space="preserve"> </w:t>
      </w:r>
      <w:r w:rsidR="000718C9" w:rsidRPr="000718C9">
        <w:rPr>
          <w:rFonts w:ascii="Times New Roman" w:hAnsi="Times New Roman" w:cs="Times New Roman"/>
          <w:sz w:val="24"/>
          <w:szCs w:val="24"/>
          <w:lang w:val="sr-Latn-RS"/>
        </w:rPr>
        <w:t>вршити у оквирима њихових постојећег габарита по правилима која се односе на планирану</w:t>
      </w:r>
      <w:r w:rsidR="000718C9">
        <w:rPr>
          <w:rFonts w:ascii="Times New Roman" w:hAnsi="Times New Roman" w:cs="Times New Roman"/>
          <w:sz w:val="24"/>
          <w:szCs w:val="24"/>
          <w:lang w:val="sr-Cyrl-RS"/>
        </w:rPr>
        <w:t xml:space="preserve"> </w:t>
      </w:r>
      <w:r w:rsidR="000718C9" w:rsidRPr="000718C9">
        <w:rPr>
          <w:rFonts w:ascii="Times New Roman" w:hAnsi="Times New Roman" w:cs="Times New Roman"/>
          <w:sz w:val="24"/>
          <w:szCs w:val="24"/>
          <w:lang w:val="sr-Latn-RS"/>
        </w:rPr>
        <w:t>претежну намену. Грађевинска линија надземних делова објеката се одређује према постојећој</w:t>
      </w:r>
      <w:r w:rsidR="00475169">
        <w:rPr>
          <w:rFonts w:ascii="Times New Roman" w:hAnsi="Times New Roman" w:cs="Times New Roman"/>
          <w:sz w:val="24"/>
          <w:szCs w:val="24"/>
          <w:lang w:val="sr-Cyrl-RS"/>
        </w:rPr>
        <w:t xml:space="preserve"> </w:t>
      </w:r>
      <w:r w:rsidR="000718C9" w:rsidRPr="000718C9">
        <w:rPr>
          <w:rFonts w:ascii="Times New Roman" w:hAnsi="Times New Roman" w:cs="Times New Roman"/>
          <w:sz w:val="24"/>
          <w:szCs w:val="24"/>
          <w:lang w:val="sr-Latn-RS"/>
        </w:rPr>
        <w:t>грађевинској линији већине објеката на истој регулацији (П). Она је по правилу на грађевинском</w:t>
      </w:r>
      <w:r w:rsidR="000718C9">
        <w:rPr>
          <w:rFonts w:ascii="Times New Roman" w:hAnsi="Times New Roman" w:cs="Times New Roman"/>
          <w:sz w:val="24"/>
          <w:szCs w:val="24"/>
          <w:lang w:val="sr-Cyrl-RS"/>
        </w:rPr>
        <w:t xml:space="preserve"> </w:t>
      </w:r>
      <w:r w:rsidR="000718C9" w:rsidRPr="000718C9">
        <w:rPr>
          <w:rFonts w:ascii="Times New Roman" w:hAnsi="Times New Roman" w:cs="Times New Roman"/>
          <w:sz w:val="24"/>
          <w:szCs w:val="24"/>
          <w:lang w:val="sr-Latn-RS"/>
        </w:rPr>
        <w:t>земљишту 5m од спољне регулације (5), 3m од спољне регулације (3), па и на самој регулацији (Р).</w:t>
      </w:r>
      <w:r w:rsidR="000718C9">
        <w:rPr>
          <w:rFonts w:ascii="Times New Roman" w:hAnsi="Times New Roman" w:cs="Times New Roman"/>
          <w:sz w:val="24"/>
          <w:szCs w:val="24"/>
          <w:lang w:val="sr-Cyrl-RS"/>
        </w:rPr>
        <w:t xml:space="preserve"> </w:t>
      </w:r>
      <w:r w:rsidR="000718C9" w:rsidRPr="000718C9">
        <w:rPr>
          <w:rFonts w:ascii="Times New Roman" w:hAnsi="Times New Roman" w:cs="Times New Roman"/>
          <w:sz w:val="24"/>
          <w:szCs w:val="24"/>
          <w:lang w:val="sr-Latn-RS"/>
        </w:rPr>
        <w:t>Ове позиције дефинисане су према одредницама из графичког дела плана ознакама П, 5, 3, или Р.</w:t>
      </w:r>
    </w:p>
    <w:p w14:paraId="3FDF62A3" w14:textId="77777777" w:rsidR="00475169" w:rsidRPr="00475169" w:rsidRDefault="00475169" w:rsidP="000718C9">
      <w:pPr>
        <w:autoSpaceDE w:val="0"/>
        <w:autoSpaceDN w:val="0"/>
        <w:adjustRightInd w:val="0"/>
        <w:spacing w:after="0" w:line="240" w:lineRule="auto"/>
        <w:jc w:val="both"/>
        <w:rPr>
          <w:rFonts w:ascii="Times New Roman" w:hAnsi="Times New Roman" w:cs="Times New Roman"/>
          <w:sz w:val="24"/>
          <w:szCs w:val="24"/>
          <w:lang w:val="sr-Cyrl-RS"/>
        </w:rPr>
      </w:pPr>
    </w:p>
    <w:p w14:paraId="01972768" w14:textId="77777777" w:rsidR="00532AD8" w:rsidRDefault="00532AD8" w:rsidP="00532AD8">
      <w:pPr>
        <w:spacing w:after="0" w:line="240" w:lineRule="auto"/>
        <w:jc w:val="both"/>
        <w:rPr>
          <w:rFonts w:ascii="Times New Roman" w:hAnsi="Times New Roman" w:cs="Times New Roman"/>
          <w:i/>
          <w:color w:val="000000" w:themeColor="text1"/>
          <w:sz w:val="24"/>
          <w:lang w:val="sr-Cyrl-RS"/>
        </w:rPr>
      </w:pPr>
      <w:r w:rsidRPr="00532AD8">
        <w:rPr>
          <w:rFonts w:ascii="Times New Roman" w:hAnsi="Times New Roman" w:cs="Times New Roman"/>
          <w:i/>
          <w:color w:val="000000" w:themeColor="text1"/>
          <w:sz w:val="24"/>
          <w:lang w:val="sr-Cyrl-RS"/>
        </w:rPr>
        <w:t>Подаци о објекту:</w:t>
      </w:r>
    </w:p>
    <w:p w14:paraId="7ACE20BE" w14:textId="4B94AE95" w:rsidR="00701697" w:rsidRPr="00364F1C" w:rsidRDefault="00701697" w:rsidP="00364F1C">
      <w:pPr>
        <w:autoSpaceDE w:val="0"/>
        <w:autoSpaceDN w:val="0"/>
        <w:adjustRightInd w:val="0"/>
        <w:spacing w:after="0" w:line="240" w:lineRule="auto"/>
        <w:jc w:val="both"/>
        <w:rPr>
          <w:rFonts w:ascii="Times New Roman" w:hAnsi="Times New Roman" w:cs="Times New Roman"/>
          <w:sz w:val="24"/>
          <w:szCs w:val="24"/>
          <w:lang w:val="sr-Latn-RS"/>
        </w:rPr>
      </w:pPr>
      <w:r w:rsidRPr="00C5340E">
        <w:rPr>
          <w:rFonts w:ascii="Times New Roman" w:eastAsiaTheme="minorEastAsia" w:hAnsi="Times New Roman" w:cs="Times New Roman"/>
          <w:i/>
          <w:iCs/>
          <w:color w:val="000000" w:themeColor="text1"/>
          <w:sz w:val="24"/>
          <w:szCs w:val="24"/>
          <w:lang w:val="sr-Cyrl-RS" w:eastAsia="en-GB"/>
        </w:rPr>
        <w:t>Намена објекта</w:t>
      </w:r>
      <w:r>
        <w:rPr>
          <w:rFonts w:ascii="Times New Roman" w:eastAsiaTheme="minorEastAsia" w:hAnsi="Times New Roman" w:cs="Times New Roman"/>
          <w:color w:val="000000" w:themeColor="text1"/>
          <w:sz w:val="24"/>
          <w:szCs w:val="24"/>
          <w:lang w:val="sr-Cyrl-RS" w:eastAsia="en-GB"/>
        </w:rPr>
        <w:t xml:space="preserve">: </w:t>
      </w:r>
      <w:r w:rsidRPr="00364F1C">
        <w:rPr>
          <w:rFonts w:ascii="Times New Roman" w:eastAsiaTheme="minorEastAsia" w:hAnsi="Times New Roman" w:cs="Times New Roman"/>
          <w:color w:val="000000" w:themeColor="text1"/>
          <w:sz w:val="24"/>
          <w:szCs w:val="24"/>
          <w:lang w:val="sr-Cyrl-RS" w:eastAsia="en-GB"/>
        </w:rPr>
        <w:t>Пословни објекат</w:t>
      </w:r>
      <w:r w:rsidR="00364F1C" w:rsidRPr="00364F1C">
        <w:rPr>
          <w:rFonts w:ascii="Times New Roman" w:eastAsiaTheme="minorEastAsia" w:hAnsi="Times New Roman" w:cs="Times New Roman"/>
          <w:color w:val="000000" w:themeColor="text1"/>
          <w:sz w:val="24"/>
          <w:szCs w:val="24"/>
          <w:lang w:val="sr-Cyrl-RS" w:eastAsia="en-GB"/>
        </w:rPr>
        <w:t xml:space="preserve"> (</w:t>
      </w:r>
      <w:r w:rsidR="00440290">
        <w:rPr>
          <w:rFonts w:ascii="Times New Roman" w:hAnsi="Times New Roman" w:cs="Times New Roman"/>
          <w:sz w:val="24"/>
          <w:szCs w:val="24"/>
          <w:lang w:val="sr-Cyrl-RS"/>
        </w:rPr>
        <w:t>о</w:t>
      </w:r>
      <w:r w:rsidR="00364F1C" w:rsidRPr="00364F1C">
        <w:rPr>
          <w:rFonts w:ascii="Times New Roman" w:hAnsi="Times New Roman" w:cs="Times New Roman"/>
          <w:sz w:val="24"/>
          <w:szCs w:val="24"/>
          <w:lang w:val="sr-Latn-RS"/>
        </w:rPr>
        <w:t>бјекат компатибилне намене може се градити на површинама друге претежне намене. Међусобно</w:t>
      </w:r>
      <w:r w:rsidR="00364F1C">
        <w:rPr>
          <w:rFonts w:ascii="Times New Roman" w:hAnsi="Times New Roman" w:cs="Times New Roman"/>
          <w:sz w:val="24"/>
          <w:szCs w:val="24"/>
          <w:lang w:val="sr-Cyrl-RS"/>
        </w:rPr>
        <w:t xml:space="preserve"> </w:t>
      </w:r>
      <w:r w:rsidR="00364F1C" w:rsidRPr="00364F1C">
        <w:rPr>
          <w:rFonts w:ascii="Times New Roman" w:hAnsi="Times New Roman" w:cs="Times New Roman"/>
          <w:sz w:val="24"/>
          <w:szCs w:val="24"/>
          <w:lang w:val="sr-Latn-RS"/>
        </w:rPr>
        <w:t>компатибилне намене</w:t>
      </w:r>
      <w:r w:rsidR="00364F1C">
        <w:rPr>
          <w:rFonts w:ascii="Times New Roman" w:hAnsi="Times New Roman" w:cs="Times New Roman"/>
          <w:sz w:val="24"/>
          <w:szCs w:val="24"/>
          <w:lang w:val="sr-Cyrl-RS"/>
        </w:rPr>
        <w:t xml:space="preserve"> </w:t>
      </w:r>
      <w:r w:rsidR="00364F1C" w:rsidRPr="00364F1C">
        <w:rPr>
          <w:rFonts w:ascii="Times New Roman" w:hAnsi="Times New Roman" w:cs="Times New Roman"/>
          <w:sz w:val="24"/>
          <w:szCs w:val="24"/>
          <w:lang w:val="sr-Latn-RS"/>
        </w:rPr>
        <w:t>за</w:t>
      </w:r>
      <w:r w:rsidR="00364F1C">
        <w:rPr>
          <w:rFonts w:ascii="Times New Roman" w:hAnsi="Times New Roman" w:cs="Times New Roman"/>
          <w:sz w:val="24"/>
          <w:szCs w:val="24"/>
          <w:lang w:val="sr-Cyrl-RS"/>
        </w:rPr>
        <w:t xml:space="preserve"> </w:t>
      </w:r>
      <w:r w:rsidR="00440290">
        <w:rPr>
          <w:rFonts w:ascii="Times New Roman" w:hAnsi="Times New Roman" w:cs="Times New Roman"/>
          <w:sz w:val="24"/>
          <w:szCs w:val="24"/>
          <w:lang w:val="sr-Cyrl-RS"/>
        </w:rPr>
        <w:t xml:space="preserve">намену </w:t>
      </w:r>
      <w:r w:rsidR="00364F1C" w:rsidRPr="00364F1C">
        <w:rPr>
          <w:rFonts w:ascii="Times New Roman" w:hAnsi="Times New Roman" w:cs="Times New Roman"/>
          <w:sz w:val="24"/>
          <w:szCs w:val="24"/>
          <w:lang w:val="sr-Latn-RS"/>
        </w:rPr>
        <w:t>становање</w:t>
      </w:r>
      <w:r w:rsidR="00364F1C">
        <w:rPr>
          <w:rFonts w:ascii="Times New Roman" w:hAnsi="Times New Roman" w:cs="Times New Roman"/>
          <w:sz w:val="24"/>
          <w:szCs w:val="24"/>
          <w:lang w:val="sr-Cyrl-RS"/>
        </w:rPr>
        <w:t xml:space="preserve"> </w:t>
      </w:r>
      <w:r w:rsidR="00A478BA">
        <w:rPr>
          <w:rFonts w:ascii="Times New Roman" w:hAnsi="Times New Roman" w:cs="Times New Roman"/>
          <w:sz w:val="24"/>
          <w:szCs w:val="24"/>
          <w:lang w:val="sr-Cyrl-RS"/>
        </w:rPr>
        <w:t xml:space="preserve">је </w:t>
      </w:r>
      <w:r w:rsidR="00364F1C" w:rsidRPr="00364F1C">
        <w:rPr>
          <w:rFonts w:ascii="Times New Roman" w:hAnsi="Times New Roman" w:cs="Times New Roman"/>
          <w:sz w:val="24"/>
          <w:szCs w:val="24"/>
          <w:lang w:val="sr-Cyrl-RS"/>
        </w:rPr>
        <w:t>између осталих и пословање</w:t>
      </w:r>
      <w:r w:rsidR="00364F1C">
        <w:rPr>
          <w:rFonts w:ascii="Times New Roman" w:hAnsi="Times New Roman" w:cs="Times New Roman"/>
          <w:sz w:val="24"/>
          <w:szCs w:val="24"/>
          <w:lang w:val="sr-Cyrl-RS"/>
        </w:rPr>
        <w:t>);</w:t>
      </w:r>
      <w:r w:rsidR="00364F1C" w:rsidRPr="00364F1C">
        <w:rPr>
          <w:rFonts w:ascii="Times New Roman" w:eastAsiaTheme="minorEastAsia" w:hAnsi="Times New Roman" w:cs="Times New Roman"/>
          <w:color w:val="000000" w:themeColor="text1"/>
          <w:sz w:val="24"/>
          <w:szCs w:val="24"/>
          <w:lang w:val="sr-Cyrl-RS" w:eastAsia="en-GB"/>
        </w:rPr>
        <w:t xml:space="preserve"> </w:t>
      </w:r>
    </w:p>
    <w:p w14:paraId="17B19965" w14:textId="77777777" w:rsidR="00532AD8" w:rsidRPr="00532AD8" w:rsidRDefault="00532AD8" w:rsidP="00532AD8">
      <w:pPr>
        <w:spacing w:after="0" w:line="240" w:lineRule="auto"/>
        <w:jc w:val="both"/>
        <w:rPr>
          <w:rFonts w:ascii="Times New Roman" w:eastAsiaTheme="minorEastAsia" w:hAnsi="Times New Roman" w:cs="Times New Roman"/>
          <w:color w:val="000000" w:themeColor="text1"/>
          <w:sz w:val="24"/>
          <w:szCs w:val="24"/>
          <w:lang w:val="sr-Cyrl-RS" w:eastAsia="en-GB"/>
        </w:rPr>
      </w:pPr>
      <w:r w:rsidRPr="00532AD8">
        <w:rPr>
          <w:rFonts w:ascii="Times New Roman" w:eastAsiaTheme="minorEastAsia" w:hAnsi="Times New Roman" w:cs="Times New Roman"/>
          <w:i/>
          <w:color w:val="000000" w:themeColor="text1"/>
          <w:sz w:val="24"/>
          <w:szCs w:val="24"/>
          <w:lang w:eastAsia="en-GB"/>
        </w:rPr>
        <w:t>Тип објекта:</w:t>
      </w:r>
      <w:r w:rsidRPr="00532AD8">
        <w:rPr>
          <w:rFonts w:ascii="Times New Roman" w:eastAsiaTheme="minorEastAsia" w:hAnsi="Times New Roman" w:cs="Times New Roman"/>
          <w:color w:val="000000" w:themeColor="text1"/>
          <w:sz w:val="24"/>
          <w:szCs w:val="24"/>
          <w:lang w:eastAsia="en-GB"/>
        </w:rPr>
        <w:t xml:space="preserve"> Слободностојећи објек</w:t>
      </w:r>
      <w:r w:rsidRPr="00532AD8">
        <w:rPr>
          <w:rFonts w:ascii="Times New Roman" w:eastAsiaTheme="minorEastAsia" w:hAnsi="Times New Roman" w:cs="Times New Roman"/>
          <w:color w:val="000000" w:themeColor="text1"/>
          <w:sz w:val="24"/>
          <w:szCs w:val="24"/>
          <w:lang w:val="sr-Cyrl-RS" w:eastAsia="en-GB"/>
        </w:rPr>
        <w:t>ат</w:t>
      </w:r>
    </w:p>
    <w:p w14:paraId="13566DFB" w14:textId="1CEFEB8E" w:rsidR="00532AD8" w:rsidRDefault="00532AD8" w:rsidP="00364F1C">
      <w:pPr>
        <w:autoSpaceDE w:val="0"/>
        <w:autoSpaceDN w:val="0"/>
        <w:adjustRightInd w:val="0"/>
        <w:spacing w:after="0" w:line="240" w:lineRule="auto"/>
        <w:rPr>
          <w:rFonts w:ascii="Times New Roman" w:eastAsiaTheme="minorEastAsia" w:hAnsi="Times New Roman" w:cs="Times New Roman"/>
          <w:color w:val="000000" w:themeColor="text1"/>
          <w:sz w:val="24"/>
          <w:szCs w:val="24"/>
          <w:lang w:val="sr-Cyrl-RS" w:eastAsia="en-GB"/>
        </w:rPr>
      </w:pPr>
      <w:r w:rsidRPr="00532AD8">
        <w:rPr>
          <w:rFonts w:ascii="Times New Roman" w:eastAsiaTheme="minorEastAsia" w:hAnsi="Times New Roman" w:cs="Times New Roman"/>
          <w:i/>
          <w:color w:val="000000" w:themeColor="text1"/>
          <w:sz w:val="24"/>
          <w:szCs w:val="24"/>
          <w:lang w:eastAsia="en-GB"/>
        </w:rPr>
        <w:t>Категорија:</w:t>
      </w:r>
      <w:r w:rsidRPr="00532AD8">
        <w:rPr>
          <w:rFonts w:ascii="Times New Roman" w:eastAsiaTheme="minorEastAsia" w:hAnsi="Times New Roman" w:cs="Times New Roman"/>
          <w:color w:val="000000" w:themeColor="text1"/>
          <w:sz w:val="24"/>
          <w:szCs w:val="24"/>
          <w:lang w:eastAsia="en-GB"/>
        </w:rPr>
        <w:t xml:space="preserve"> </w:t>
      </w:r>
      <w:r w:rsidR="001D6463">
        <w:rPr>
          <w:rFonts w:ascii="Times New Roman" w:eastAsiaTheme="minorEastAsia" w:hAnsi="Times New Roman" w:cs="Times New Roman"/>
          <w:color w:val="000000" w:themeColor="text1"/>
          <w:sz w:val="24"/>
          <w:szCs w:val="24"/>
          <w:lang w:val="sr-Cyrl-RS" w:eastAsia="en-GB"/>
        </w:rPr>
        <w:t>Б</w:t>
      </w:r>
      <w:r w:rsidRPr="00532AD8">
        <w:rPr>
          <w:rFonts w:ascii="Times New Roman" w:eastAsiaTheme="minorEastAsia" w:hAnsi="Times New Roman" w:cs="Times New Roman"/>
          <w:color w:val="000000" w:themeColor="text1"/>
          <w:sz w:val="24"/>
          <w:szCs w:val="24"/>
          <w:lang w:eastAsia="en-GB"/>
        </w:rPr>
        <w:t xml:space="preserve"> </w:t>
      </w:r>
    </w:p>
    <w:p w14:paraId="60591895" w14:textId="5A984072" w:rsidR="00D0285F" w:rsidRPr="00C5340E" w:rsidRDefault="00D0285F" w:rsidP="00532AD8">
      <w:pPr>
        <w:spacing w:after="0" w:line="240" w:lineRule="auto"/>
        <w:jc w:val="both"/>
        <w:rPr>
          <w:rFonts w:ascii="Times New Roman" w:eastAsiaTheme="minorEastAsia" w:hAnsi="Times New Roman" w:cs="Times New Roman"/>
          <w:color w:val="000000" w:themeColor="text1"/>
          <w:sz w:val="24"/>
          <w:szCs w:val="24"/>
          <w:lang w:val="sr-Cyrl-RS" w:eastAsia="en-GB"/>
        </w:rPr>
      </w:pPr>
      <w:r>
        <w:rPr>
          <w:rFonts w:ascii="Times New Roman" w:eastAsiaTheme="minorEastAsia" w:hAnsi="Times New Roman" w:cs="Times New Roman"/>
          <w:color w:val="000000" w:themeColor="text1"/>
          <w:sz w:val="24"/>
          <w:szCs w:val="24"/>
          <w:lang w:val="sr-Cyrl-RS" w:eastAsia="en-GB"/>
        </w:rPr>
        <w:t xml:space="preserve">Врста радова: Реконструкција са доградњом и променом намене објекта </w:t>
      </w:r>
    </w:p>
    <w:p w14:paraId="75C5ED71" w14:textId="68055643" w:rsidR="00532AD8" w:rsidRPr="00532AD8" w:rsidRDefault="00532AD8" w:rsidP="00532AD8">
      <w:pPr>
        <w:spacing w:after="0" w:line="240" w:lineRule="auto"/>
        <w:jc w:val="both"/>
        <w:rPr>
          <w:rFonts w:ascii="Times New Roman" w:eastAsiaTheme="minorEastAsia" w:hAnsi="Times New Roman" w:cs="Times New Roman"/>
          <w:color w:val="000000" w:themeColor="text1"/>
          <w:sz w:val="24"/>
          <w:szCs w:val="24"/>
          <w:lang w:eastAsia="en-GB"/>
        </w:rPr>
      </w:pPr>
      <w:r w:rsidRPr="00532AD8">
        <w:rPr>
          <w:rFonts w:ascii="Times New Roman" w:eastAsiaTheme="minorEastAsia" w:hAnsi="Times New Roman" w:cs="Times New Roman"/>
          <w:i/>
          <w:color w:val="000000" w:themeColor="text1"/>
          <w:sz w:val="24"/>
          <w:szCs w:val="24"/>
          <w:lang w:eastAsia="en-GB"/>
        </w:rPr>
        <w:t>Класификациони број:</w:t>
      </w:r>
      <w:r w:rsidRPr="00532AD8">
        <w:rPr>
          <w:rFonts w:ascii="Times New Roman" w:eastAsiaTheme="minorEastAsia" w:hAnsi="Times New Roman" w:cs="Times New Roman"/>
          <w:color w:val="000000" w:themeColor="text1"/>
          <w:sz w:val="24"/>
          <w:szCs w:val="24"/>
          <w:lang w:eastAsia="en-GB"/>
        </w:rPr>
        <w:t xml:space="preserve"> </w:t>
      </w:r>
      <w:r w:rsidRPr="00532AD8">
        <w:rPr>
          <w:rFonts w:ascii="Times New Roman" w:eastAsiaTheme="minorEastAsia" w:hAnsi="Times New Roman" w:cs="Times New Roman"/>
          <w:color w:val="000000" w:themeColor="text1"/>
          <w:sz w:val="24"/>
          <w:szCs w:val="24"/>
          <w:lang w:val="sr-Cyrl-RS" w:eastAsia="en-GB"/>
        </w:rPr>
        <w:t>1</w:t>
      </w:r>
      <w:r w:rsidR="00723601">
        <w:rPr>
          <w:rFonts w:ascii="Times New Roman" w:eastAsiaTheme="minorEastAsia" w:hAnsi="Times New Roman" w:cs="Times New Roman"/>
          <w:color w:val="000000" w:themeColor="text1"/>
          <w:sz w:val="24"/>
          <w:szCs w:val="24"/>
          <w:lang w:val="sr-Cyrl-RS" w:eastAsia="en-GB"/>
        </w:rPr>
        <w:t>22</w:t>
      </w:r>
      <w:r w:rsidRPr="00532AD8">
        <w:rPr>
          <w:rFonts w:ascii="Times New Roman" w:eastAsiaTheme="minorEastAsia" w:hAnsi="Times New Roman" w:cs="Times New Roman"/>
          <w:color w:val="000000" w:themeColor="text1"/>
          <w:sz w:val="24"/>
          <w:szCs w:val="24"/>
          <w:lang w:val="sr-Cyrl-RS" w:eastAsia="en-GB"/>
        </w:rPr>
        <w:t>011</w:t>
      </w:r>
      <w:r w:rsidRPr="00532AD8">
        <w:rPr>
          <w:rFonts w:ascii="Times New Roman" w:eastAsiaTheme="minorEastAsia" w:hAnsi="Times New Roman" w:cs="Times New Roman"/>
          <w:color w:val="000000" w:themeColor="text1"/>
          <w:sz w:val="24"/>
          <w:szCs w:val="24"/>
          <w:lang w:eastAsia="en-GB"/>
        </w:rPr>
        <w:t xml:space="preserve"> – </w:t>
      </w:r>
      <w:r w:rsidR="00F94F4E">
        <w:rPr>
          <w:rFonts w:ascii="Times New Roman" w:eastAsiaTheme="minorEastAsia" w:hAnsi="Times New Roman" w:cs="Times New Roman"/>
          <w:color w:val="000000" w:themeColor="text1"/>
          <w:sz w:val="24"/>
          <w:szCs w:val="24"/>
          <w:lang w:val="sr-Cyrl-RS" w:eastAsia="en-GB"/>
        </w:rPr>
        <w:t xml:space="preserve">Пословне зграде </w:t>
      </w:r>
      <w:r w:rsidR="00DF43CB">
        <w:rPr>
          <w:rFonts w:ascii="Times New Roman" w:eastAsiaTheme="minorEastAsia" w:hAnsi="Times New Roman" w:cs="Times New Roman"/>
          <w:color w:val="000000" w:themeColor="text1"/>
          <w:sz w:val="24"/>
          <w:szCs w:val="24"/>
          <w:lang w:val="sr-Cyrl-RS" w:eastAsia="en-GB"/>
        </w:rPr>
        <w:t xml:space="preserve">– зграде </w:t>
      </w:r>
      <w:r w:rsidR="00F94F4E">
        <w:rPr>
          <w:rFonts w:ascii="Times New Roman" w:eastAsiaTheme="minorEastAsia" w:hAnsi="Times New Roman" w:cs="Times New Roman"/>
          <w:color w:val="000000" w:themeColor="text1"/>
          <w:sz w:val="24"/>
          <w:szCs w:val="24"/>
          <w:lang w:val="sr-Cyrl-RS" w:eastAsia="en-GB"/>
        </w:rPr>
        <w:t>које се употребљавају у пословне сврхе, за административне и управне сврхе (банке, поште, пословне зграде</w:t>
      </w:r>
      <w:r w:rsidR="00DF43CB">
        <w:rPr>
          <w:rFonts w:ascii="Times New Roman" w:eastAsiaTheme="minorEastAsia" w:hAnsi="Times New Roman" w:cs="Times New Roman"/>
          <w:color w:val="000000" w:themeColor="text1"/>
          <w:sz w:val="24"/>
          <w:szCs w:val="24"/>
          <w:lang w:val="sr-Cyrl-RS" w:eastAsia="en-GB"/>
        </w:rPr>
        <w:t xml:space="preserve"> локалне управе и државних тела и др), до 400 м2 и П+2;</w:t>
      </w:r>
    </w:p>
    <w:p w14:paraId="4532F389" w14:textId="77777777" w:rsidR="00532AD8" w:rsidRPr="00532AD8" w:rsidRDefault="00532AD8" w:rsidP="00532AD8">
      <w:pPr>
        <w:spacing w:after="0" w:line="240" w:lineRule="auto"/>
        <w:jc w:val="both"/>
        <w:rPr>
          <w:rFonts w:ascii="Times New Roman" w:eastAsiaTheme="minorEastAsia" w:hAnsi="Times New Roman" w:cs="Times New Roman"/>
          <w:color w:val="000000" w:themeColor="text1"/>
          <w:sz w:val="24"/>
          <w:szCs w:val="24"/>
          <w:lang w:val="sr-Latn-RS" w:eastAsia="en-GB"/>
        </w:rPr>
      </w:pPr>
      <w:r w:rsidRPr="00532AD8">
        <w:rPr>
          <w:rFonts w:ascii="Times New Roman" w:eastAsiaTheme="minorEastAsia" w:hAnsi="Times New Roman" w:cs="Times New Roman"/>
          <w:i/>
          <w:color w:val="000000" w:themeColor="text1"/>
          <w:sz w:val="24"/>
          <w:szCs w:val="24"/>
          <w:lang w:eastAsia="en-GB"/>
        </w:rPr>
        <w:t>Проценат заступљености:</w:t>
      </w:r>
      <w:r w:rsidRPr="00532AD8">
        <w:rPr>
          <w:rFonts w:ascii="Times New Roman" w:eastAsiaTheme="minorEastAsia" w:hAnsi="Times New Roman" w:cs="Times New Roman"/>
          <w:color w:val="000000" w:themeColor="text1"/>
          <w:sz w:val="24"/>
          <w:szCs w:val="24"/>
          <w:lang w:eastAsia="en-GB"/>
        </w:rPr>
        <w:t xml:space="preserve"> 100 %</w:t>
      </w:r>
    </w:p>
    <w:p w14:paraId="4EB5AB28" w14:textId="77777777" w:rsidR="00532AD8" w:rsidRPr="00532AD8" w:rsidRDefault="00532AD8" w:rsidP="00532AD8">
      <w:pPr>
        <w:spacing w:after="0" w:line="240" w:lineRule="auto"/>
        <w:jc w:val="both"/>
        <w:rPr>
          <w:rFonts w:ascii="Times New Roman" w:eastAsiaTheme="minorEastAsia" w:hAnsi="Times New Roman" w:cs="Times New Roman"/>
          <w:color w:val="000000" w:themeColor="text1"/>
          <w:sz w:val="24"/>
          <w:szCs w:val="24"/>
          <w:lang w:val="sr-Cyrl-RS" w:eastAsia="en-GB"/>
        </w:rPr>
      </w:pPr>
      <w:r w:rsidRPr="00532AD8">
        <w:rPr>
          <w:rFonts w:ascii="Times New Roman" w:eastAsiaTheme="minorEastAsia" w:hAnsi="Times New Roman" w:cs="Times New Roman"/>
          <w:i/>
          <w:iCs/>
          <w:color w:val="000000" w:themeColor="text1"/>
          <w:sz w:val="24"/>
          <w:szCs w:val="24"/>
          <w:lang w:eastAsia="en-GB"/>
        </w:rPr>
        <w:t>Карактер објекта</w:t>
      </w:r>
      <w:r w:rsidRPr="00532AD8">
        <w:rPr>
          <w:rFonts w:ascii="Times New Roman" w:eastAsiaTheme="minorEastAsia" w:hAnsi="Times New Roman" w:cs="Times New Roman"/>
          <w:i/>
          <w:color w:val="000000" w:themeColor="text1"/>
          <w:sz w:val="24"/>
          <w:szCs w:val="24"/>
          <w:lang w:val="sr-Cyrl-RS" w:eastAsia="en-GB"/>
        </w:rPr>
        <w:t>:</w:t>
      </w:r>
      <w:r w:rsidRPr="00532AD8">
        <w:rPr>
          <w:rFonts w:ascii="Times New Roman" w:eastAsiaTheme="minorEastAsia" w:hAnsi="Times New Roman" w:cs="Times New Roman"/>
          <w:color w:val="000000" w:themeColor="text1"/>
          <w:sz w:val="24"/>
          <w:szCs w:val="24"/>
          <w:lang w:val="sr-Cyrl-RS" w:eastAsia="en-GB"/>
        </w:rPr>
        <w:t xml:space="preserve"> </w:t>
      </w:r>
      <w:r w:rsidRPr="00532AD8">
        <w:rPr>
          <w:rFonts w:ascii="Times New Roman" w:eastAsiaTheme="minorEastAsia" w:hAnsi="Times New Roman" w:cs="Times New Roman"/>
          <w:color w:val="000000" w:themeColor="text1"/>
          <w:sz w:val="24"/>
          <w:szCs w:val="24"/>
          <w:lang w:eastAsia="en-GB"/>
        </w:rPr>
        <w:t>Стални трајни објек</w:t>
      </w:r>
      <w:r w:rsidRPr="00532AD8">
        <w:rPr>
          <w:rFonts w:ascii="Times New Roman" w:eastAsiaTheme="minorEastAsia" w:hAnsi="Times New Roman" w:cs="Times New Roman"/>
          <w:color w:val="000000" w:themeColor="text1"/>
          <w:sz w:val="24"/>
          <w:szCs w:val="24"/>
          <w:lang w:val="sr-Cyrl-RS" w:eastAsia="en-GB"/>
        </w:rPr>
        <w:t>ат</w:t>
      </w:r>
    </w:p>
    <w:p w14:paraId="2A73F5F3" w14:textId="4C0635CD" w:rsidR="00532AD8" w:rsidRPr="00532AD8" w:rsidRDefault="00532AD8" w:rsidP="00532AD8">
      <w:pPr>
        <w:spacing w:after="0" w:line="240" w:lineRule="auto"/>
        <w:jc w:val="both"/>
        <w:rPr>
          <w:rFonts w:ascii="Times New Roman" w:eastAsia="Times New Roman" w:hAnsi="Times New Roman" w:cs="Times New Roman"/>
          <w:color w:val="000000" w:themeColor="text1"/>
          <w:sz w:val="24"/>
          <w:szCs w:val="24"/>
          <w:lang w:val="sr-Cyrl-RS" w:eastAsia="en-GB"/>
        </w:rPr>
      </w:pPr>
      <w:r w:rsidRPr="00532AD8">
        <w:rPr>
          <w:rFonts w:ascii="Times New Roman" w:eastAsia="Times New Roman" w:hAnsi="Times New Roman" w:cs="Times New Roman"/>
          <w:i/>
          <w:color w:val="000000" w:themeColor="text1"/>
          <w:sz w:val="24"/>
          <w:szCs w:val="24"/>
          <w:lang w:eastAsia="en-GB"/>
        </w:rPr>
        <w:t>Спратност:</w:t>
      </w:r>
      <w:r w:rsidRPr="00532AD8">
        <w:rPr>
          <w:rFonts w:ascii="Times New Roman" w:eastAsia="Times New Roman" w:hAnsi="Times New Roman" w:cs="Times New Roman"/>
          <w:color w:val="000000" w:themeColor="text1"/>
          <w:sz w:val="24"/>
          <w:szCs w:val="24"/>
          <w:lang w:val="sr-Cyrl-RS" w:eastAsia="en-GB"/>
        </w:rPr>
        <w:t xml:space="preserve"> П</w:t>
      </w:r>
      <w:r w:rsidR="00701697">
        <w:rPr>
          <w:rFonts w:ascii="Times New Roman" w:eastAsia="Times New Roman" w:hAnsi="Times New Roman" w:cs="Times New Roman"/>
          <w:color w:val="000000" w:themeColor="text1"/>
          <w:sz w:val="24"/>
          <w:szCs w:val="24"/>
          <w:lang w:val="sr-Cyrl-RS" w:eastAsia="en-GB"/>
        </w:rPr>
        <w:t>р</w:t>
      </w:r>
      <w:r w:rsidR="00475169">
        <w:rPr>
          <w:rFonts w:ascii="Times New Roman" w:eastAsia="Times New Roman" w:hAnsi="Times New Roman" w:cs="Times New Roman"/>
          <w:color w:val="000000" w:themeColor="text1"/>
          <w:sz w:val="24"/>
          <w:szCs w:val="24"/>
          <w:lang w:val="sr-Cyrl-RS" w:eastAsia="en-GB"/>
        </w:rPr>
        <w:t xml:space="preserve"> – планом предвиђен</w:t>
      </w:r>
      <w:r w:rsidR="00A342DF">
        <w:rPr>
          <w:rFonts w:ascii="Times New Roman" w:eastAsia="Times New Roman" w:hAnsi="Times New Roman" w:cs="Times New Roman"/>
          <w:color w:val="000000" w:themeColor="text1"/>
          <w:sz w:val="24"/>
          <w:szCs w:val="24"/>
          <w:lang w:val="sr-Cyrl-RS" w:eastAsia="en-GB"/>
        </w:rPr>
        <w:t>а највећа дозвољена спратност</w:t>
      </w:r>
      <w:r w:rsidR="00475169">
        <w:rPr>
          <w:rFonts w:ascii="Times New Roman" w:eastAsia="Times New Roman" w:hAnsi="Times New Roman" w:cs="Times New Roman"/>
          <w:color w:val="000000" w:themeColor="text1"/>
          <w:sz w:val="24"/>
          <w:szCs w:val="24"/>
          <w:lang w:val="sr-Cyrl-RS" w:eastAsia="en-GB"/>
        </w:rPr>
        <w:t xml:space="preserve"> П</w:t>
      </w:r>
      <w:r w:rsidR="004B5596">
        <w:rPr>
          <w:rFonts w:ascii="Times New Roman" w:eastAsia="Times New Roman" w:hAnsi="Times New Roman" w:cs="Times New Roman"/>
          <w:color w:val="000000" w:themeColor="text1"/>
          <w:sz w:val="24"/>
          <w:szCs w:val="24"/>
          <w:lang w:val="sr-Cyrl-RS" w:eastAsia="en-GB"/>
        </w:rPr>
        <w:t>р</w:t>
      </w:r>
      <w:r w:rsidR="00475169">
        <w:rPr>
          <w:rFonts w:ascii="Times New Roman" w:eastAsia="Times New Roman" w:hAnsi="Times New Roman" w:cs="Times New Roman"/>
          <w:color w:val="000000" w:themeColor="text1"/>
          <w:sz w:val="24"/>
          <w:szCs w:val="24"/>
          <w:lang w:val="sr-Cyrl-RS" w:eastAsia="en-GB"/>
        </w:rPr>
        <w:t>+2</w:t>
      </w:r>
      <w:r w:rsidR="009B0B3A">
        <w:rPr>
          <w:rFonts w:ascii="Times New Roman" w:eastAsia="Times New Roman" w:hAnsi="Times New Roman" w:cs="Times New Roman"/>
          <w:color w:val="000000" w:themeColor="text1"/>
          <w:sz w:val="24"/>
          <w:szCs w:val="24"/>
          <w:lang w:val="sr-Cyrl-RS" w:eastAsia="en-GB"/>
        </w:rPr>
        <w:t>+</w:t>
      </w:r>
      <w:r w:rsidR="00475169">
        <w:rPr>
          <w:rFonts w:ascii="Times New Roman" w:eastAsia="Times New Roman" w:hAnsi="Times New Roman" w:cs="Times New Roman"/>
          <w:color w:val="000000" w:themeColor="text1"/>
          <w:sz w:val="24"/>
          <w:szCs w:val="24"/>
          <w:lang w:val="sr-Cyrl-RS" w:eastAsia="en-GB"/>
        </w:rPr>
        <w:t>П</w:t>
      </w:r>
      <w:r w:rsidR="009B0B3A">
        <w:rPr>
          <w:rFonts w:ascii="Times New Roman" w:eastAsia="Times New Roman" w:hAnsi="Times New Roman" w:cs="Times New Roman"/>
          <w:color w:val="000000" w:themeColor="text1"/>
          <w:sz w:val="24"/>
          <w:szCs w:val="24"/>
          <w:lang w:val="sr-Cyrl-RS" w:eastAsia="en-GB"/>
        </w:rPr>
        <w:t>к</w:t>
      </w:r>
      <w:r w:rsidR="00475169">
        <w:rPr>
          <w:rFonts w:ascii="Times New Roman" w:eastAsia="Times New Roman" w:hAnsi="Times New Roman" w:cs="Times New Roman"/>
          <w:color w:val="000000" w:themeColor="text1"/>
          <w:sz w:val="24"/>
          <w:szCs w:val="24"/>
          <w:lang w:val="sr-Cyrl-RS" w:eastAsia="en-GB"/>
        </w:rPr>
        <w:t>;</w:t>
      </w:r>
    </w:p>
    <w:p w14:paraId="3DAF2BA4" w14:textId="21DC658B" w:rsidR="00532AD8" w:rsidRPr="00532AD8" w:rsidRDefault="00532AD8" w:rsidP="00532AD8">
      <w:pPr>
        <w:spacing w:after="0" w:line="240" w:lineRule="auto"/>
        <w:jc w:val="both"/>
        <w:rPr>
          <w:rFonts w:ascii="Times New Roman" w:eastAsiaTheme="minorEastAsia" w:hAnsi="Times New Roman" w:cs="Times New Roman"/>
          <w:color w:val="000000" w:themeColor="text1"/>
          <w:sz w:val="24"/>
          <w:szCs w:val="24"/>
          <w:lang w:val="sr-Cyrl-RS" w:eastAsia="en-GB"/>
        </w:rPr>
      </w:pPr>
      <w:r w:rsidRPr="00532AD8">
        <w:rPr>
          <w:rFonts w:ascii="Times New Roman" w:eastAsia="Times New Roman" w:hAnsi="Times New Roman" w:cs="Times New Roman"/>
          <w:i/>
          <w:color w:val="000000" w:themeColor="text1"/>
          <w:sz w:val="24"/>
          <w:szCs w:val="24"/>
          <w:lang w:val="sr-Cyrl-RS" w:eastAsia="en-GB"/>
        </w:rPr>
        <w:t xml:space="preserve">Бруто изграђена површина и БРГП: </w:t>
      </w:r>
      <w:r w:rsidR="00EF7E99">
        <w:rPr>
          <w:rFonts w:ascii="Times New Roman" w:eastAsiaTheme="minorEastAsia" w:hAnsi="Times New Roman" w:cs="Times New Roman"/>
          <w:color w:val="000000" w:themeColor="text1"/>
          <w:sz w:val="24"/>
          <w:szCs w:val="24"/>
          <w:lang w:val="sr-Cyrl-RS" w:eastAsia="en-GB"/>
        </w:rPr>
        <w:t>постојеће 131,09</w:t>
      </w:r>
      <w:r w:rsidR="00EF7E99" w:rsidRPr="00532AD8">
        <w:rPr>
          <w:rFonts w:ascii="Times New Roman" w:eastAsiaTheme="minorEastAsia" w:hAnsi="Times New Roman" w:cs="Times New Roman"/>
          <w:color w:val="000000" w:themeColor="text1"/>
          <w:sz w:val="24"/>
          <w:szCs w:val="24"/>
          <w:lang w:val="sr-Cyrl-RS" w:eastAsia="en-GB"/>
        </w:rPr>
        <w:t>м</w:t>
      </w:r>
      <w:r w:rsidR="00EF7E99" w:rsidRPr="00532AD8">
        <w:rPr>
          <w:rFonts w:ascii="Times New Roman" w:eastAsiaTheme="minorEastAsia" w:hAnsi="Times New Roman" w:cs="Times New Roman"/>
          <w:color w:val="000000" w:themeColor="text1"/>
          <w:sz w:val="24"/>
          <w:szCs w:val="24"/>
          <w:vertAlign w:val="superscript"/>
          <w:lang w:val="sr-Cyrl-RS" w:eastAsia="en-GB"/>
        </w:rPr>
        <w:t>2</w:t>
      </w:r>
      <w:r w:rsidR="00EF7E99">
        <w:rPr>
          <w:rFonts w:ascii="Times New Roman" w:eastAsiaTheme="minorEastAsia" w:hAnsi="Times New Roman" w:cs="Times New Roman"/>
          <w:color w:val="000000" w:themeColor="text1"/>
          <w:sz w:val="24"/>
          <w:szCs w:val="24"/>
          <w:lang w:val="sr-Cyrl-RS" w:eastAsia="en-GB"/>
        </w:rPr>
        <w:t>, новопројектовано стање 1</w:t>
      </w:r>
      <w:r w:rsidR="007965EA">
        <w:rPr>
          <w:rFonts w:ascii="Times New Roman" w:eastAsiaTheme="minorEastAsia" w:hAnsi="Times New Roman" w:cs="Times New Roman"/>
          <w:color w:val="000000" w:themeColor="text1"/>
          <w:sz w:val="24"/>
          <w:szCs w:val="24"/>
          <w:lang w:val="sr-Cyrl-RS" w:eastAsia="en-GB"/>
        </w:rPr>
        <w:t>63</w:t>
      </w:r>
      <w:r w:rsidR="00EF7E99">
        <w:rPr>
          <w:rFonts w:ascii="Times New Roman" w:eastAsiaTheme="minorEastAsia" w:hAnsi="Times New Roman" w:cs="Times New Roman"/>
          <w:color w:val="000000" w:themeColor="text1"/>
          <w:sz w:val="24"/>
          <w:szCs w:val="24"/>
          <w:lang w:val="sr-Cyrl-RS" w:eastAsia="en-GB"/>
        </w:rPr>
        <w:t>,</w:t>
      </w:r>
      <w:r w:rsidR="007965EA">
        <w:rPr>
          <w:rFonts w:ascii="Times New Roman" w:eastAsiaTheme="minorEastAsia" w:hAnsi="Times New Roman" w:cs="Times New Roman"/>
          <w:color w:val="000000" w:themeColor="text1"/>
          <w:sz w:val="24"/>
          <w:szCs w:val="24"/>
          <w:lang w:val="sr-Cyrl-RS" w:eastAsia="en-GB"/>
        </w:rPr>
        <w:t>12</w:t>
      </w:r>
      <w:r w:rsidR="00EF7E99" w:rsidRPr="00532AD8">
        <w:rPr>
          <w:rFonts w:ascii="Times New Roman" w:eastAsiaTheme="minorEastAsia" w:hAnsi="Times New Roman" w:cs="Times New Roman"/>
          <w:color w:val="000000" w:themeColor="text1"/>
          <w:sz w:val="24"/>
          <w:szCs w:val="24"/>
          <w:lang w:val="sr-Cyrl-RS" w:eastAsia="en-GB"/>
        </w:rPr>
        <w:t>м</w:t>
      </w:r>
      <w:r w:rsidR="00EF7E99" w:rsidRPr="00532AD8">
        <w:rPr>
          <w:rFonts w:ascii="Times New Roman" w:eastAsiaTheme="minorEastAsia" w:hAnsi="Times New Roman" w:cs="Times New Roman"/>
          <w:color w:val="000000" w:themeColor="text1"/>
          <w:sz w:val="24"/>
          <w:szCs w:val="24"/>
          <w:vertAlign w:val="superscript"/>
          <w:lang w:val="sr-Cyrl-RS" w:eastAsia="en-GB"/>
        </w:rPr>
        <w:t>2</w:t>
      </w:r>
      <w:r w:rsidR="00EF7E99">
        <w:rPr>
          <w:rFonts w:ascii="Times New Roman" w:eastAsiaTheme="minorEastAsia" w:hAnsi="Times New Roman" w:cs="Times New Roman"/>
          <w:color w:val="000000" w:themeColor="text1"/>
          <w:sz w:val="24"/>
          <w:szCs w:val="24"/>
          <w:lang w:val="sr-Cyrl-RS" w:eastAsia="en-GB"/>
        </w:rPr>
        <w:t>;</w:t>
      </w:r>
    </w:p>
    <w:p w14:paraId="042A0D8C" w14:textId="4FED3C17" w:rsidR="00532AD8" w:rsidRPr="00532AD8" w:rsidRDefault="00532AD8" w:rsidP="00532AD8">
      <w:pPr>
        <w:spacing w:after="0" w:line="240" w:lineRule="auto"/>
        <w:jc w:val="both"/>
        <w:rPr>
          <w:rFonts w:ascii="Times New Roman" w:eastAsiaTheme="minorEastAsia" w:hAnsi="Times New Roman" w:cs="Times New Roman"/>
          <w:color w:val="000000" w:themeColor="text1"/>
          <w:sz w:val="24"/>
          <w:szCs w:val="24"/>
          <w:lang w:val="sr-Cyrl-RS" w:eastAsia="en-GB"/>
        </w:rPr>
      </w:pPr>
      <w:r w:rsidRPr="00532AD8">
        <w:rPr>
          <w:rFonts w:ascii="Times New Roman" w:eastAsiaTheme="minorEastAsia" w:hAnsi="Times New Roman" w:cs="Times New Roman"/>
          <w:i/>
          <w:color w:val="000000" w:themeColor="text1"/>
          <w:sz w:val="24"/>
          <w:szCs w:val="24"/>
          <w:lang w:val="sr-Cyrl-RS" w:eastAsia="en-GB"/>
        </w:rPr>
        <w:t>Нето површина:</w:t>
      </w:r>
      <w:r w:rsidRPr="00532AD8">
        <w:rPr>
          <w:rFonts w:ascii="Times New Roman" w:eastAsiaTheme="minorEastAsia" w:hAnsi="Times New Roman" w:cs="Times New Roman"/>
          <w:color w:val="000000" w:themeColor="text1"/>
          <w:sz w:val="24"/>
          <w:szCs w:val="24"/>
          <w:lang w:val="sr-Cyrl-RS" w:eastAsia="en-GB"/>
        </w:rPr>
        <w:t xml:space="preserve"> </w:t>
      </w:r>
      <w:r w:rsidR="00B50013">
        <w:rPr>
          <w:rFonts w:ascii="Times New Roman" w:eastAsiaTheme="minorEastAsia" w:hAnsi="Times New Roman" w:cs="Times New Roman"/>
          <w:color w:val="000000" w:themeColor="text1"/>
          <w:sz w:val="24"/>
          <w:szCs w:val="24"/>
          <w:lang w:val="sr-Cyrl-RS" w:eastAsia="en-GB"/>
        </w:rPr>
        <w:t>постојеће 111,21</w:t>
      </w:r>
      <w:r w:rsidRPr="00532AD8">
        <w:rPr>
          <w:rFonts w:ascii="Times New Roman" w:eastAsiaTheme="minorEastAsia" w:hAnsi="Times New Roman" w:cs="Times New Roman"/>
          <w:color w:val="000000" w:themeColor="text1"/>
          <w:sz w:val="24"/>
          <w:szCs w:val="24"/>
          <w:lang w:val="sr-Cyrl-RS" w:eastAsia="en-GB"/>
        </w:rPr>
        <w:t>м</w:t>
      </w:r>
      <w:r w:rsidRPr="00532AD8">
        <w:rPr>
          <w:rFonts w:ascii="Times New Roman" w:eastAsiaTheme="minorEastAsia" w:hAnsi="Times New Roman" w:cs="Times New Roman"/>
          <w:color w:val="000000" w:themeColor="text1"/>
          <w:sz w:val="24"/>
          <w:szCs w:val="24"/>
          <w:vertAlign w:val="superscript"/>
          <w:lang w:val="sr-Cyrl-RS" w:eastAsia="en-GB"/>
        </w:rPr>
        <w:t xml:space="preserve">2 </w:t>
      </w:r>
      <w:r w:rsidR="00EF7E99">
        <w:rPr>
          <w:rFonts w:ascii="Times New Roman" w:eastAsiaTheme="minorEastAsia" w:hAnsi="Times New Roman" w:cs="Times New Roman"/>
          <w:color w:val="000000" w:themeColor="text1"/>
          <w:sz w:val="24"/>
          <w:szCs w:val="24"/>
          <w:vertAlign w:val="superscript"/>
          <w:lang w:val="sr-Cyrl-RS" w:eastAsia="en-GB"/>
        </w:rPr>
        <w:t xml:space="preserve"> </w:t>
      </w:r>
      <w:r w:rsidR="00EF7E99">
        <w:rPr>
          <w:rFonts w:ascii="Times New Roman" w:eastAsiaTheme="minorEastAsia" w:hAnsi="Times New Roman" w:cs="Times New Roman"/>
          <w:color w:val="000000" w:themeColor="text1"/>
          <w:sz w:val="24"/>
          <w:szCs w:val="24"/>
          <w:lang w:val="sr-Cyrl-RS" w:eastAsia="en-GB"/>
        </w:rPr>
        <w:t xml:space="preserve">, </w:t>
      </w:r>
      <w:r w:rsidR="00B50013">
        <w:rPr>
          <w:rFonts w:ascii="Times New Roman" w:eastAsiaTheme="minorEastAsia" w:hAnsi="Times New Roman" w:cs="Times New Roman"/>
          <w:color w:val="000000" w:themeColor="text1"/>
          <w:sz w:val="24"/>
          <w:szCs w:val="24"/>
          <w:lang w:val="sr-Cyrl-RS" w:eastAsia="en-GB"/>
        </w:rPr>
        <w:t>новопројектовано стање 141,45</w:t>
      </w:r>
      <w:r w:rsidRPr="00532AD8">
        <w:rPr>
          <w:rFonts w:ascii="Times New Roman" w:eastAsiaTheme="minorEastAsia" w:hAnsi="Times New Roman" w:cs="Times New Roman"/>
          <w:color w:val="000000" w:themeColor="text1"/>
          <w:sz w:val="24"/>
          <w:szCs w:val="24"/>
          <w:lang w:val="sr-Cyrl-RS" w:eastAsia="en-GB"/>
        </w:rPr>
        <w:t>м</w:t>
      </w:r>
      <w:r w:rsidRPr="00532AD8">
        <w:rPr>
          <w:rFonts w:ascii="Times New Roman" w:eastAsiaTheme="minorEastAsia" w:hAnsi="Times New Roman" w:cs="Times New Roman"/>
          <w:color w:val="000000" w:themeColor="text1"/>
          <w:sz w:val="24"/>
          <w:szCs w:val="24"/>
          <w:vertAlign w:val="superscript"/>
          <w:lang w:val="sr-Cyrl-RS" w:eastAsia="en-GB"/>
        </w:rPr>
        <w:t>2</w:t>
      </w:r>
      <w:r w:rsidR="00B50013">
        <w:rPr>
          <w:rFonts w:ascii="Times New Roman" w:eastAsiaTheme="minorEastAsia" w:hAnsi="Times New Roman" w:cs="Times New Roman"/>
          <w:color w:val="000000" w:themeColor="text1"/>
          <w:sz w:val="24"/>
          <w:szCs w:val="24"/>
          <w:lang w:val="sr-Cyrl-RS" w:eastAsia="en-GB"/>
        </w:rPr>
        <w:t>;</w:t>
      </w:r>
    </w:p>
    <w:p w14:paraId="5C56549A" w14:textId="5F851867" w:rsidR="00532AD8" w:rsidRPr="00A30637" w:rsidRDefault="00986DE4" w:rsidP="00532AD8">
      <w:pPr>
        <w:spacing w:after="0" w:line="240" w:lineRule="auto"/>
        <w:jc w:val="both"/>
        <w:rPr>
          <w:rFonts w:ascii="Times New Roman" w:eastAsiaTheme="minorEastAsia" w:hAnsi="Times New Roman" w:cs="Times New Roman"/>
          <w:color w:val="000000" w:themeColor="text1"/>
          <w:sz w:val="24"/>
          <w:szCs w:val="24"/>
          <w:lang w:val="sr-Cyrl-RS" w:eastAsia="en-GB"/>
        </w:rPr>
      </w:pPr>
      <w:r>
        <w:rPr>
          <w:rFonts w:ascii="Times New Roman" w:eastAsiaTheme="minorEastAsia" w:hAnsi="Times New Roman" w:cs="Times New Roman"/>
          <w:i/>
          <w:color w:val="000000" w:themeColor="text1"/>
          <w:sz w:val="24"/>
          <w:szCs w:val="24"/>
          <w:lang w:val="sr-Cyrl-RS" w:eastAsia="en-GB"/>
        </w:rPr>
        <w:t>Укупна п</w:t>
      </w:r>
      <w:r w:rsidR="00532AD8" w:rsidRPr="00A30637">
        <w:rPr>
          <w:rFonts w:ascii="Times New Roman" w:eastAsiaTheme="minorEastAsia" w:hAnsi="Times New Roman" w:cs="Times New Roman"/>
          <w:i/>
          <w:color w:val="000000" w:themeColor="text1"/>
          <w:sz w:val="24"/>
          <w:szCs w:val="24"/>
          <w:lang w:val="sr-Cyrl-RS" w:eastAsia="en-GB"/>
        </w:rPr>
        <w:t>овршина земљишта под објект</w:t>
      </w:r>
      <w:r w:rsidR="00BF5847">
        <w:rPr>
          <w:rFonts w:ascii="Times New Roman" w:eastAsiaTheme="minorEastAsia" w:hAnsi="Times New Roman" w:cs="Times New Roman"/>
          <w:i/>
          <w:color w:val="000000" w:themeColor="text1"/>
          <w:sz w:val="24"/>
          <w:szCs w:val="24"/>
          <w:lang w:val="sr-Cyrl-RS" w:eastAsia="en-GB"/>
        </w:rPr>
        <w:t>и</w:t>
      </w:r>
      <w:r w:rsidR="00532AD8" w:rsidRPr="00A30637">
        <w:rPr>
          <w:rFonts w:ascii="Times New Roman" w:eastAsiaTheme="minorEastAsia" w:hAnsi="Times New Roman" w:cs="Times New Roman"/>
          <w:i/>
          <w:color w:val="000000" w:themeColor="text1"/>
          <w:sz w:val="24"/>
          <w:szCs w:val="24"/>
          <w:lang w:val="sr-Cyrl-RS" w:eastAsia="en-GB"/>
        </w:rPr>
        <w:t>м</w:t>
      </w:r>
      <w:r w:rsidR="00BF5847">
        <w:rPr>
          <w:rFonts w:ascii="Times New Roman" w:eastAsiaTheme="minorEastAsia" w:hAnsi="Times New Roman" w:cs="Times New Roman"/>
          <w:i/>
          <w:color w:val="000000" w:themeColor="text1"/>
          <w:sz w:val="24"/>
          <w:szCs w:val="24"/>
          <w:lang w:val="sr-Cyrl-RS" w:eastAsia="en-GB"/>
        </w:rPr>
        <w:t>а</w:t>
      </w:r>
      <w:r w:rsidR="00532AD8" w:rsidRPr="00A30637">
        <w:rPr>
          <w:rFonts w:ascii="Times New Roman" w:eastAsiaTheme="minorEastAsia" w:hAnsi="Times New Roman" w:cs="Times New Roman"/>
          <w:i/>
          <w:color w:val="000000" w:themeColor="text1"/>
          <w:sz w:val="24"/>
          <w:szCs w:val="24"/>
          <w:lang w:val="sr-Cyrl-RS" w:eastAsia="en-GB"/>
        </w:rPr>
        <w:t>:</w:t>
      </w:r>
      <w:r w:rsidR="00532AD8" w:rsidRPr="00A30637">
        <w:rPr>
          <w:rFonts w:ascii="Times New Roman" w:eastAsiaTheme="minorEastAsia" w:hAnsi="Times New Roman" w:cs="Times New Roman"/>
          <w:color w:val="000000" w:themeColor="text1"/>
          <w:sz w:val="24"/>
          <w:szCs w:val="24"/>
          <w:lang w:val="sr-Cyrl-RS" w:eastAsia="en-GB"/>
        </w:rPr>
        <w:t xml:space="preserve"> </w:t>
      </w:r>
      <w:r w:rsidR="00A30637" w:rsidRPr="00A30637">
        <w:rPr>
          <w:rFonts w:ascii="Times New Roman" w:eastAsiaTheme="minorEastAsia" w:hAnsi="Times New Roman" w:cs="Times New Roman"/>
          <w:color w:val="000000" w:themeColor="text1"/>
          <w:sz w:val="24"/>
          <w:szCs w:val="24"/>
          <w:lang w:val="sr-Cyrl-RS" w:eastAsia="en-GB"/>
        </w:rPr>
        <w:t xml:space="preserve"> новопројектовано стање 651,35</w:t>
      </w:r>
      <w:r w:rsidR="00532AD8" w:rsidRPr="00A30637">
        <w:rPr>
          <w:rFonts w:ascii="Times New Roman" w:eastAsiaTheme="minorEastAsia" w:hAnsi="Times New Roman" w:cs="Times New Roman"/>
          <w:sz w:val="24"/>
          <w:szCs w:val="24"/>
          <w:lang w:val="sr-Cyrl-RS" w:eastAsia="en-GB"/>
        </w:rPr>
        <w:t xml:space="preserve"> </w:t>
      </w:r>
      <w:r w:rsidR="00532AD8" w:rsidRPr="00A30637">
        <w:rPr>
          <w:rFonts w:ascii="Times New Roman" w:eastAsiaTheme="minorEastAsia" w:hAnsi="Times New Roman" w:cs="Times New Roman"/>
          <w:sz w:val="24"/>
          <w:szCs w:val="24"/>
          <w:lang w:eastAsia="en-GB"/>
        </w:rPr>
        <w:t>м</w:t>
      </w:r>
      <w:r w:rsidR="00532AD8" w:rsidRPr="00A30637">
        <w:rPr>
          <w:rFonts w:ascii="Times New Roman" w:eastAsiaTheme="minorEastAsia" w:hAnsi="Times New Roman" w:cs="Times New Roman"/>
          <w:sz w:val="24"/>
          <w:szCs w:val="24"/>
          <w:vertAlign w:val="superscript"/>
          <w:lang w:eastAsia="en-GB"/>
        </w:rPr>
        <w:t>2</w:t>
      </w:r>
    </w:p>
    <w:p w14:paraId="4F6FA0BA" w14:textId="28D56373" w:rsidR="00331336" w:rsidRDefault="00532AD8" w:rsidP="00532AD8">
      <w:pPr>
        <w:spacing w:after="0" w:line="240" w:lineRule="auto"/>
        <w:jc w:val="both"/>
        <w:rPr>
          <w:rFonts w:ascii="Times New Roman" w:eastAsiaTheme="minorEastAsia" w:hAnsi="Times New Roman" w:cs="Times New Roman"/>
          <w:b/>
          <w:bCs/>
          <w:color w:val="000000" w:themeColor="text1"/>
          <w:sz w:val="24"/>
          <w:szCs w:val="24"/>
          <w:lang w:val="sr-Cyrl-RS" w:eastAsia="en-GB"/>
        </w:rPr>
      </w:pPr>
      <w:r w:rsidRPr="00532AD8">
        <w:rPr>
          <w:rFonts w:ascii="Times New Roman" w:eastAsiaTheme="minorEastAsia" w:hAnsi="Times New Roman" w:cs="Times New Roman"/>
          <w:i/>
          <w:sz w:val="24"/>
          <w:szCs w:val="24"/>
          <w:lang w:val="sr-Cyrl-RS" w:eastAsia="en-GB"/>
        </w:rPr>
        <w:t>Хоризонтални габарит:</w:t>
      </w:r>
      <w:r w:rsidRPr="00532AD8">
        <w:rPr>
          <w:rFonts w:ascii="Times New Roman" w:eastAsiaTheme="minorEastAsia" w:hAnsi="Times New Roman" w:cs="Times New Roman"/>
          <w:sz w:val="24"/>
          <w:szCs w:val="24"/>
          <w:lang w:val="sr-Cyrl-RS" w:eastAsia="en-GB"/>
        </w:rPr>
        <w:t xml:space="preserve"> Планирани објекат </w:t>
      </w:r>
      <w:r w:rsidRPr="00C15B44">
        <w:rPr>
          <w:rFonts w:ascii="Times New Roman" w:eastAsiaTheme="minorEastAsia" w:hAnsi="Times New Roman" w:cs="Times New Roman"/>
          <w:sz w:val="24"/>
          <w:szCs w:val="24"/>
          <w:lang w:val="sr-Cyrl-RS" w:eastAsia="en-GB"/>
        </w:rPr>
        <w:t>је приземан</w:t>
      </w:r>
      <w:r w:rsidR="002D7FE6" w:rsidRPr="002D7FE6">
        <w:rPr>
          <w:rFonts w:ascii="Times New Roman" w:eastAsiaTheme="minorEastAsia" w:hAnsi="Times New Roman" w:cs="Times New Roman"/>
          <w:sz w:val="24"/>
          <w:szCs w:val="24"/>
          <w:lang w:val="sr-Cyrl-RS" w:eastAsia="en-GB"/>
        </w:rPr>
        <w:t>;</w:t>
      </w:r>
    </w:p>
    <w:p w14:paraId="6D4A45B6" w14:textId="16D3D558" w:rsidR="004B5596" w:rsidRPr="004B5596" w:rsidRDefault="004B5596" w:rsidP="00532AD8">
      <w:pPr>
        <w:spacing w:after="0" w:line="240" w:lineRule="auto"/>
        <w:jc w:val="both"/>
        <w:rPr>
          <w:rFonts w:ascii="Times New Roman" w:eastAsiaTheme="minorEastAsia" w:hAnsi="Times New Roman" w:cs="Times New Roman"/>
          <w:i/>
          <w:iCs/>
          <w:color w:val="000000" w:themeColor="text1"/>
          <w:sz w:val="24"/>
          <w:szCs w:val="24"/>
          <w:lang w:val="sr-Cyrl-RS" w:eastAsia="en-GB"/>
        </w:rPr>
      </w:pPr>
      <w:r w:rsidRPr="004B5596">
        <w:rPr>
          <w:rFonts w:ascii="Times New Roman" w:eastAsiaTheme="minorEastAsia" w:hAnsi="Times New Roman" w:cs="Times New Roman"/>
          <w:i/>
          <w:iCs/>
          <w:color w:val="000000" w:themeColor="text1"/>
          <w:sz w:val="24"/>
          <w:szCs w:val="24"/>
          <w:lang w:val="sr-Cyrl-RS" w:eastAsia="en-GB"/>
        </w:rPr>
        <w:t>Индекс заузетости:</w:t>
      </w:r>
      <w:r>
        <w:rPr>
          <w:rFonts w:ascii="Times New Roman" w:eastAsiaTheme="minorEastAsia" w:hAnsi="Times New Roman" w:cs="Times New Roman"/>
          <w:i/>
          <w:iCs/>
          <w:color w:val="000000" w:themeColor="text1"/>
          <w:sz w:val="24"/>
          <w:szCs w:val="24"/>
          <w:lang w:val="sr-Cyrl-RS" w:eastAsia="en-GB"/>
        </w:rPr>
        <w:t xml:space="preserve"> </w:t>
      </w:r>
      <w:r w:rsidRPr="004B5596">
        <w:rPr>
          <w:rFonts w:ascii="Times New Roman" w:eastAsiaTheme="minorEastAsia" w:hAnsi="Times New Roman" w:cs="Times New Roman"/>
          <w:color w:val="000000" w:themeColor="text1"/>
          <w:sz w:val="24"/>
          <w:szCs w:val="24"/>
          <w:lang w:val="sr-Cyrl-RS" w:eastAsia="en-GB"/>
        </w:rPr>
        <w:t>10,01</w:t>
      </w:r>
    </w:p>
    <w:p w14:paraId="4B5D1BFC" w14:textId="2CC4BF7C" w:rsidR="004B5596" w:rsidRPr="004B5596" w:rsidRDefault="004B5596" w:rsidP="00532AD8">
      <w:pPr>
        <w:spacing w:after="0" w:line="240" w:lineRule="auto"/>
        <w:jc w:val="both"/>
        <w:rPr>
          <w:rFonts w:ascii="Times New Roman" w:eastAsiaTheme="minorEastAsia" w:hAnsi="Times New Roman" w:cs="Times New Roman"/>
          <w:i/>
          <w:iCs/>
          <w:color w:val="000000" w:themeColor="text1"/>
          <w:sz w:val="24"/>
          <w:szCs w:val="24"/>
          <w:lang w:val="sr-Cyrl-RS" w:eastAsia="en-GB"/>
        </w:rPr>
      </w:pPr>
      <w:r w:rsidRPr="004B5596">
        <w:rPr>
          <w:rFonts w:ascii="Times New Roman" w:eastAsiaTheme="minorEastAsia" w:hAnsi="Times New Roman" w:cs="Times New Roman"/>
          <w:i/>
          <w:iCs/>
          <w:color w:val="000000" w:themeColor="text1"/>
          <w:sz w:val="24"/>
          <w:szCs w:val="24"/>
          <w:lang w:val="sr-Cyrl-RS" w:eastAsia="en-GB"/>
        </w:rPr>
        <w:t>Индекс изграђености:</w:t>
      </w:r>
      <w:r>
        <w:rPr>
          <w:rFonts w:ascii="Times New Roman" w:eastAsiaTheme="minorEastAsia" w:hAnsi="Times New Roman" w:cs="Times New Roman"/>
          <w:i/>
          <w:iCs/>
          <w:color w:val="000000" w:themeColor="text1"/>
          <w:sz w:val="24"/>
          <w:szCs w:val="24"/>
          <w:lang w:val="sr-Cyrl-RS" w:eastAsia="en-GB"/>
        </w:rPr>
        <w:t xml:space="preserve"> </w:t>
      </w:r>
      <w:r w:rsidRPr="004B5596">
        <w:rPr>
          <w:rFonts w:ascii="Times New Roman" w:eastAsiaTheme="minorEastAsia" w:hAnsi="Times New Roman" w:cs="Times New Roman"/>
          <w:color w:val="000000" w:themeColor="text1"/>
          <w:sz w:val="24"/>
          <w:szCs w:val="24"/>
          <w:lang w:val="sr-Cyrl-RS" w:eastAsia="en-GB"/>
        </w:rPr>
        <w:t>0,15 &lt; 2,5</w:t>
      </w:r>
      <w:r w:rsidR="009B0B3A">
        <w:rPr>
          <w:rFonts w:ascii="Times New Roman" w:eastAsiaTheme="minorEastAsia" w:hAnsi="Times New Roman" w:cs="Times New Roman"/>
          <w:color w:val="000000" w:themeColor="text1"/>
          <w:sz w:val="24"/>
          <w:szCs w:val="24"/>
          <w:lang w:val="sr-Cyrl-RS" w:eastAsia="en-GB"/>
        </w:rPr>
        <w:t xml:space="preserve">(макс. </w:t>
      </w:r>
      <w:r w:rsidR="00986DE4">
        <w:rPr>
          <w:rFonts w:ascii="Times New Roman" w:eastAsiaTheme="minorEastAsia" w:hAnsi="Times New Roman" w:cs="Times New Roman"/>
          <w:color w:val="000000" w:themeColor="text1"/>
          <w:sz w:val="24"/>
          <w:szCs w:val="24"/>
          <w:lang w:val="sr-Cyrl-RS" w:eastAsia="en-GB"/>
        </w:rPr>
        <w:t>в</w:t>
      </w:r>
      <w:r w:rsidR="009B0B3A">
        <w:rPr>
          <w:rFonts w:ascii="Times New Roman" w:eastAsiaTheme="minorEastAsia" w:hAnsi="Times New Roman" w:cs="Times New Roman"/>
          <w:color w:val="000000" w:themeColor="text1"/>
          <w:sz w:val="24"/>
          <w:szCs w:val="24"/>
          <w:lang w:val="sr-Cyrl-RS" w:eastAsia="en-GB"/>
        </w:rPr>
        <w:t xml:space="preserve">редност </w:t>
      </w:r>
      <w:r w:rsidR="00986DE4">
        <w:rPr>
          <w:rFonts w:ascii="Times New Roman" w:eastAsiaTheme="minorEastAsia" w:hAnsi="Times New Roman" w:cs="Times New Roman"/>
          <w:color w:val="000000" w:themeColor="text1"/>
          <w:sz w:val="24"/>
          <w:szCs w:val="24"/>
          <w:lang w:val="sr-Cyrl-RS" w:eastAsia="en-GB"/>
        </w:rPr>
        <w:t>д</w:t>
      </w:r>
      <w:r w:rsidR="009B0B3A">
        <w:rPr>
          <w:rFonts w:ascii="Times New Roman" w:eastAsiaTheme="minorEastAsia" w:hAnsi="Times New Roman" w:cs="Times New Roman"/>
          <w:color w:val="000000" w:themeColor="text1"/>
          <w:sz w:val="24"/>
          <w:szCs w:val="24"/>
          <w:lang w:val="sr-Cyrl-RS" w:eastAsia="en-GB"/>
        </w:rPr>
        <w:t>ата Планом);</w:t>
      </w:r>
    </w:p>
    <w:p w14:paraId="76F8803E" w14:textId="74EFC0CF" w:rsidR="00532AD8" w:rsidRPr="00532AD8" w:rsidRDefault="00331336" w:rsidP="00532AD8">
      <w:pPr>
        <w:spacing w:after="0" w:line="240" w:lineRule="auto"/>
        <w:jc w:val="both"/>
        <w:rPr>
          <w:rFonts w:ascii="Times New Roman" w:eastAsiaTheme="minorEastAsia" w:hAnsi="Times New Roman" w:cs="Times New Roman"/>
          <w:color w:val="000000" w:themeColor="text1"/>
          <w:sz w:val="24"/>
          <w:szCs w:val="24"/>
          <w:lang w:val="sr-Cyrl-RS" w:eastAsia="en-GB"/>
        </w:rPr>
      </w:pPr>
      <w:r w:rsidRPr="00331336">
        <w:rPr>
          <w:rFonts w:ascii="Times New Roman" w:eastAsiaTheme="minorEastAsia" w:hAnsi="Times New Roman" w:cs="Times New Roman"/>
          <w:i/>
          <w:iCs/>
          <w:color w:val="000000" w:themeColor="text1"/>
          <w:sz w:val="24"/>
          <w:szCs w:val="24"/>
          <w:lang w:val="sr-Cyrl-RS" w:eastAsia="en-GB"/>
        </w:rPr>
        <w:t>Паркирање:</w:t>
      </w:r>
      <w:r>
        <w:rPr>
          <w:rFonts w:ascii="Times New Roman" w:eastAsiaTheme="minorEastAsia" w:hAnsi="Times New Roman" w:cs="Times New Roman"/>
          <w:color w:val="000000" w:themeColor="text1"/>
          <w:sz w:val="24"/>
          <w:szCs w:val="24"/>
          <w:lang w:val="sr-Cyrl-RS" w:eastAsia="en-GB"/>
        </w:rPr>
        <w:t xml:space="preserve"> ИДР  предвиђено је 3 паркинг места</w:t>
      </w:r>
      <w:r w:rsidR="00986DE4">
        <w:rPr>
          <w:rFonts w:ascii="Times New Roman" w:eastAsiaTheme="minorEastAsia" w:hAnsi="Times New Roman" w:cs="Times New Roman"/>
          <w:color w:val="000000" w:themeColor="text1"/>
          <w:sz w:val="24"/>
          <w:szCs w:val="24"/>
          <w:lang w:val="sr-Cyrl-RS" w:eastAsia="en-GB"/>
        </w:rPr>
        <w:t>;</w:t>
      </w:r>
    </w:p>
    <w:p w14:paraId="365CC4BB" w14:textId="666F29FE" w:rsidR="00532AD8" w:rsidRPr="00532AD8" w:rsidRDefault="00532AD8" w:rsidP="00532AD8">
      <w:pPr>
        <w:spacing w:after="0" w:line="240" w:lineRule="auto"/>
        <w:jc w:val="both"/>
        <w:rPr>
          <w:rFonts w:ascii="Times New Roman" w:eastAsiaTheme="minorEastAsia" w:hAnsi="Times New Roman" w:cs="Times New Roman"/>
          <w:color w:val="000000" w:themeColor="text1"/>
          <w:sz w:val="24"/>
          <w:szCs w:val="24"/>
          <w:lang w:val="sr-Cyrl-RS" w:eastAsia="en-GB"/>
        </w:rPr>
      </w:pPr>
      <w:r w:rsidRPr="00532AD8">
        <w:rPr>
          <w:rFonts w:ascii="Times New Roman" w:eastAsiaTheme="minorEastAsia" w:hAnsi="Times New Roman" w:cs="Times New Roman"/>
          <w:i/>
          <w:iCs/>
          <w:color w:val="000000" w:themeColor="text1"/>
          <w:sz w:val="24"/>
          <w:szCs w:val="24"/>
          <w:lang w:eastAsia="en-GB"/>
        </w:rPr>
        <w:t>Етапност изградње</w:t>
      </w:r>
      <w:r w:rsidRPr="00532AD8">
        <w:rPr>
          <w:rFonts w:ascii="Times New Roman" w:eastAsiaTheme="minorEastAsia" w:hAnsi="Times New Roman" w:cs="Times New Roman"/>
          <w:i/>
          <w:color w:val="000000" w:themeColor="text1"/>
          <w:sz w:val="24"/>
          <w:szCs w:val="24"/>
          <w:lang w:eastAsia="en-GB"/>
        </w:rPr>
        <w:t>:</w:t>
      </w:r>
      <w:r w:rsidRPr="00532AD8">
        <w:rPr>
          <w:rFonts w:ascii="Times New Roman" w:eastAsiaTheme="minorEastAsia" w:hAnsi="Times New Roman" w:cs="Times New Roman"/>
          <w:color w:val="000000" w:themeColor="text1"/>
          <w:sz w:val="24"/>
          <w:szCs w:val="24"/>
          <w:lang w:eastAsia="en-GB"/>
        </w:rPr>
        <w:t xml:space="preserve"> </w:t>
      </w:r>
      <w:r w:rsidRPr="00532AD8">
        <w:rPr>
          <w:rFonts w:ascii="Times New Roman" w:eastAsiaTheme="minorEastAsia" w:hAnsi="Times New Roman" w:cs="Times New Roman"/>
          <w:color w:val="000000" w:themeColor="text1"/>
          <w:sz w:val="24"/>
          <w:szCs w:val="24"/>
          <w:lang w:val="sr-Cyrl-RS" w:eastAsia="en-GB"/>
        </w:rPr>
        <w:t>ИДР је</w:t>
      </w:r>
      <w:r w:rsidRPr="00532AD8">
        <w:rPr>
          <w:rFonts w:ascii="Times New Roman" w:eastAsiaTheme="minorEastAsia" w:hAnsi="Times New Roman" w:cs="Times New Roman"/>
          <w:color w:val="000000" w:themeColor="text1"/>
          <w:sz w:val="24"/>
          <w:szCs w:val="24"/>
          <w:lang w:eastAsia="en-GB"/>
        </w:rPr>
        <w:t xml:space="preserve"> предвиђен</w:t>
      </w:r>
      <w:r w:rsidRPr="00532AD8">
        <w:rPr>
          <w:rFonts w:ascii="Times New Roman" w:eastAsiaTheme="minorEastAsia" w:hAnsi="Times New Roman" w:cs="Times New Roman"/>
          <w:color w:val="000000" w:themeColor="text1"/>
          <w:sz w:val="24"/>
          <w:szCs w:val="24"/>
          <w:lang w:val="sr-Cyrl-RS" w:eastAsia="en-GB"/>
        </w:rPr>
        <w:t>о да се објекти граде у једној</w:t>
      </w:r>
      <w:r w:rsidRPr="00532AD8">
        <w:rPr>
          <w:rFonts w:ascii="Times New Roman" w:eastAsiaTheme="minorEastAsia" w:hAnsi="Times New Roman" w:cs="Times New Roman"/>
          <w:color w:val="000000" w:themeColor="text1"/>
          <w:sz w:val="24"/>
          <w:szCs w:val="24"/>
          <w:lang w:eastAsia="en-GB"/>
        </w:rPr>
        <w:t xml:space="preserve"> фаз</w:t>
      </w:r>
      <w:r w:rsidRPr="00532AD8">
        <w:rPr>
          <w:rFonts w:ascii="Times New Roman" w:eastAsiaTheme="minorEastAsia" w:hAnsi="Times New Roman" w:cs="Times New Roman"/>
          <w:color w:val="000000" w:themeColor="text1"/>
          <w:sz w:val="24"/>
          <w:szCs w:val="24"/>
          <w:lang w:val="sr-Cyrl-RS" w:eastAsia="en-GB"/>
        </w:rPr>
        <w:t>и</w:t>
      </w:r>
      <w:r w:rsidR="00BD116E">
        <w:rPr>
          <w:rFonts w:ascii="Times New Roman" w:eastAsiaTheme="minorEastAsia" w:hAnsi="Times New Roman" w:cs="Times New Roman"/>
          <w:color w:val="000000" w:themeColor="text1"/>
          <w:sz w:val="24"/>
          <w:szCs w:val="24"/>
          <w:lang w:val="sr-Cyrl-RS" w:eastAsia="en-GB"/>
        </w:rPr>
        <w:t>;</w:t>
      </w:r>
    </w:p>
    <w:p w14:paraId="1FF41DAA" w14:textId="77777777" w:rsidR="00532AD8" w:rsidRPr="00532AD8" w:rsidRDefault="00532AD8" w:rsidP="00532AD8">
      <w:pPr>
        <w:pStyle w:val="NoSpacing"/>
        <w:jc w:val="both"/>
        <w:rPr>
          <w:rFonts w:ascii="Times New Roman" w:hAnsi="Times New Roman" w:cs="Times New Roman"/>
          <w:color w:val="000000" w:themeColor="text1"/>
          <w:sz w:val="24"/>
          <w:lang w:val="sr-Cyrl-RS"/>
        </w:rPr>
      </w:pPr>
      <w:r w:rsidRPr="00532AD8">
        <w:rPr>
          <w:rFonts w:ascii="Times New Roman" w:eastAsiaTheme="minorEastAsia" w:hAnsi="Times New Roman" w:cs="Times New Roman"/>
          <w:i/>
          <w:iCs/>
          <w:color w:val="000000" w:themeColor="text1"/>
          <w:sz w:val="24"/>
          <w:lang w:eastAsia="en-GB"/>
        </w:rPr>
        <w:t xml:space="preserve">Архитектонско обликовање </w:t>
      </w:r>
      <w:r w:rsidRPr="00532AD8">
        <w:rPr>
          <w:rFonts w:ascii="Times New Roman" w:eastAsiaTheme="minorEastAsia" w:hAnsi="Times New Roman" w:cs="Times New Roman"/>
          <w:i/>
          <w:iCs/>
          <w:color w:val="000000" w:themeColor="text1"/>
          <w:sz w:val="24"/>
          <w:lang w:val="sr-Cyrl-RS" w:eastAsia="en-GB"/>
        </w:rPr>
        <w:t>и грађевински елементи:</w:t>
      </w:r>
      <w:r w:rsidRPr="00532AD8">
        <w:rPr>
          <w:rFonts w:ascii="Times New Roman" w:eastAsiaTheme="minorEastAsia" w:hAnsi="Times New Roman" w:cs="Times New Roman"/>
          <w:color w:val="000000" w:themeColor="text1"/>
          <w:sz w:val="24"/>
          <w:lang w:val="sr-Cyrl-RS" w:eastAsia="en-GB"/>
        </w:rPr>
        <w:t xml:space="preserve"> П</w:t>
      </w:r>
      <w:r w:rsidRPr="00532AD8">
        <w:rPr>
          <w:rFonts w:ascii="Times New Roman" w:eastAsiaTheme="minorEastAsia" w:hAnsi="Times New Roman" w:cs="Times New Roman"/>
          <w:color w:val="000000" w:themeColor="text1"/>
          <w:sz w:val="24"/>
          <w:lang w:eastAsia="en-GB"/>
        </w:rPr>
        <w:t>рема И</w:t>
      </w:r>
      <w:r w:rsidRPr="00532AD8">
        <w:rPr>
          <w:rFonts w:ascii="Times New Roman" w:eastAsiaTheme="minorEastAsia" w:hAnsi="Times New Roman" w:cs="Times New Roman"/>
          <w:color w:val="000000" w:themeColor="text1"/>
          <w:sz w:val="24"/>
          <w:lang w:val="sr-Cyrl-RS" w:eastAsia="en-GB"/>
        </w:rPr>
        <w:t>Д</w:t>
      </w:r>
      <w:r w:rsidRPr="00532AD8">
        <w:rPr>
          <w:rFonts w:ascii="Times New Roman" w:eastAsiaTheme="minorEastAsia" w:hAnsi="Times New Roman" w:cs="Times New Roman"/>
          <w:color w:val="000000" w:themeColor="text1"/>
          <w:sz w:val="24"/>
          <w:lang w:eastAsia="en-GB"/>
        </w:rPr>
        <w:t>Р</w:t>
      </w:r>
      <w:r w:rsidRPr="00532AD8">
        <w:rPr>
          <w:rFonts w:ascii="Times New Roman" w:eastAsiaTheme="minorEastAsia" w:hAnsi="Times New Roman" w:cs="Times New Roman"/>
          <w:color w:val="000000" w:themeColor="text1"/>
          <w:sz w:val="24"/>
          <w:lang w:val="sr-Cyrl-RS" w:eastAsia="en-GB"/>
        </w:rPr>
        <w:t xml:space="preserve"> </w:t>
      </w:r>
    </w:p>
    <w:p w14:paraId="7322D387" w14:textId="33E0EC0D" w:rsidR="00532AD8" w:rsidRPr="00532AD8" w:rsidRDefault="00532AD8" w:rsidP="00532AD8">
      <w:pPr>
        <w:pStyle w:val="NoSpacing"/>
        <w:jc w:val="both"/>
        <w:rPr>
          <w:rFonts w:ascii="Times New Roman" w:eastAsiaTheme="minorEastAsia" w:hAnsi="Times New Roman" w:cs="Times New Roman"/>
          <w:color w:val="000000" w:themeColor="text1"/>
          <w:sz w:val="24"/>
          <w:lang w:val="sr-Cyrl-RS" w:eastAsia="en-GB"/>
        </w:rPr>
      </w:pPr>
      <w:r w:rsidRPr="00532AD8">
        <w:rPr>
          <w:rFonts w:ascii="Times New Roman" w:eastAsiaTheme="minorEastAsia" w:hAnsi="Times New Roman" w:cs="Times New Roman"/>
          <w:i/>
          <w:color w:val="000000" w:themeColor="text1"/>
          <w:sz w:val="24"/>
          <w:lang w:val="sr-Cyrl-RS" w:eastAsia="en-GB"/>
        </w:rPr>
        <w:t>Кровна површина:</w:t>
      </w:r>
      <w:r w:rsidRPr="00532AD8">
        <w:rPr>
          <w:rFonts w:ascii="Times New Roman" w:eastAsiaTheme="minorEastAsia" w:hAnsi="Times New Roman" w:cs="Times New Roman"/>
          <w:color w:val="000000" w:themeColor="text1"/>
          <w:sz w:val="24"/>
          <w:lang w:val="sr-Cyrl-RS" w:eastAsia="en-GB"/>
        </w:rPr>
        <w:t xml:space="preserve"> </w:t>
      </w:r>
      <w:r w:rsidR="008636C3">
        <w:rPr>
          <w:rFonts w:ascii="Times New Roman" w:eastAsiaTheme="minorEastAsia" w:hAnsi="Times New Roman" w:cs="Times New Roman"/>
          <w:color w:val="000000" w:themeColor="text1"/>
          <w:sz w:val="24"/>
          <w:lang w:val="sr-Cyrl-RS" w:eastAsia="en-GB"/>
        </w:rPr>
        <w:t>Нагиб кровних равни</w:t>
      </w:r>
      <w:r w:rsidRPr="00532AD8">
        <w:rPr>
          <w:rFonts w:ascii="Times New Roman" w:eastAsiaTheme="minorEastAsia" w:hAnsi="Times New Roman" w:cs="Times New Roman"/>
          <w:color w:val="000000" w:themeColor="text1"/>
          <w:sz w:val="24"/>
          <w:lang w:val="sr-Cyrl-RS" w:eastAsia="en-GB"/>
        </w:rPr>
        <w:t xml:space="preserve"> од 2</w:t>
      </w:r>
      <w:r w:rsidR="008636C3">
        <w:rPr>
          <w:rFonts w:ascii="Times New Roman" w:eastAsiaTheme="minorEastAsia" w:hAnsi="Times New Roman" w:cs="Times New Roman"/>
          <w:color w:val="000000" w:themeColor="text1"/>
          <w:sz w:val="24"/>
          <w:lang w:val="sr-Cyrl-RS" w:eastAsia="en-GB"/>
        </w:rPr>
        <w:t>0</w:t>
      </w:r>
      <w:r w:rsidRPr="00532AD8">
        <w:rPr>
          <w:rFonts w:ascii="Times New Roman" w:eastAsiaTheme="minorEastAsia" w:hAnsi="Times New Roman" w:cs="Times New Roman"/>
          <w:color w:val="000000" w:themeColor="text1"/>
          <w:sz w:val="24"/>
          <w:lang w:val="sr-Cyrl-RS" w:eastAsia="en-GB"/>
        </w:rPr>
        <w:t>°</w:t>
      </w:r>
      <w:r w:rsidR="002C436A">
        <w:rPr>
          <w:rFonts w:ascii="Times New Roman" w:eastAsiaTheme="minorEastAsia" w:hAnsi="Times New Roman" w:cs="Times New Roman"/>
          <w:color w:val="000000" w:themeColor="text1"/>
          <w:sz w:val="24"/>
          <w:lang w:val="sr-Cyrl-RS" w:eastAsia="en-GB"/>
        </w:rPr>
        <w:t>, оријентације слемена СИ-ЈЗ;</w:t>
      </w:r>
    </w:p>
    <w:p w14:paraId="6CEFA94E" w14:textId="04F1A81A" w:rsidR="00532AD8" w:rsidRPr="00532AD8" w:rsidRDefault="00532AD8" w:rsidP="00532AD8">
      <w:pPr>
        <w:spacing w:after="0" w:line="240" w:lineRule="auto"/>
        <w:jc w:val="both"/>
        <w:rPr>
          <w:rFonts w:ascii="Times New Roman" w:hAnsi="Times New Roman" w:cs="Times New Roman"/>
          <w:color w:val="FF0000"/>
          <w:sz w:val="24"/>
          <w:szCs w:val="24"/>
          <w:lang w:val="sr-Cyrl-RS"/>
        </w:rPr>
      </w:pPr>
      <w:r w:rsidRPr="00532AD8">
        <w:rPr>
          <w:rFonts w:ascii="Times New Roman" w:hAnsi="Times New Roman" w:cs="Times New Roman"/>
          <w:i/>
          <w:iCs/>
          <w:sz w:val="24"/>
          <w:szCs w:val="24"/>
        </w:rPr>
        <w:t>Коте</w:t>
      </w:r>
      <w:r w:rsidRPr="00532AD8">
        <w:rPr>
          <w:rFonts w:ascii="Times New Roman" w:hAnsi="Times New Roman" w:cs="Times New Roman"/>
          <w:i/>
          <w:iCs/>
          <w:sz w:val="24"/>
          <w:szCs w:val="24"/>
          <w:lang w:val="sr-Cyrl-RS"/>
        </w:rPr>
        <w:t>:</w:t>
      </w:r>
      <w:r w:rsidRPr="00532AD8">
        <w:rPr>
          <w:rFonts w:ascii="Times New Roman" w:hAnsi="Times New Roman" w:cs="Times New Roman"/>
          <w:sz w:val="24"/>
          <w:szCs w:val="24"/>
          <w:lang w:val="sr-Cyrl-RS"/>
        </w:rPr>
        <w:t xml:space="preserve"> венац 3,</w:t>
      </w:r>
      <w:r w:rsidR="00670301">
        <w:rPr>
          <w:rFonts w:ascii="Times New Roman" w:hAnsi="Times New Roman" w:cs="Times New Roman"/>
          <w:sz w:val="24"/>
          <w:szCs w:val="24"/>
          <w:lang w:val="sr-Cyrl-RS"/>
        </w:rPr>
        <w:t>2</w:t>
      </w:r>
      <w:r w:rsidRPr="00532AD8">
        <w:rPr>
          <w:rFonts w:ascii="Times New Roman" w:hAnsi="Times New Roman" w:cs="Times New Roman"/>
          <w:sz w:val="24"/>
          <w:szCs w:val="24"/>
          <w:lang w:val="sr-Cyrl-RS"/>
        </w:rPr>
        <w:t>0м, слеме 5,</w:t>
      </w:r>
      <w:r w:rsidR="00670301">
        <w:rPr>
          <w:rFonts w:ascii="Times New Roman" w:hAnsi="Times New Roman" w:cs="Times New Roman"/>
          <w:sz w:val="24"/>
          <w:szCs w:val="24"/>
          <w:lang w:val="sr-Cyrl-RS"/>
        </w:rPr>
        <w:t>8</w:t>
      </w:r>
      <w:r w:rsidRPr="00532AD8">
        <w:rPr>
          <w:rFonts w:ascii="Times New Roman" w:hAnsi="Times New Roman" w:cs="Times New Roman"/>
          <w:sz w:val="24"/>
          <w:szCs w:val="24"/>
          <w:lang w:val="sr-Cyrl-RS"/>
        </w:rPr>
        <w:t xml:space="preserve">3м </w:t>
      </w:r>
    </w:p>
    <w:p w14:paraId="413F09ED" w14:textId="77777777" w:rsidR="00277588" w:rsidRPr="00BD1E71" w:rsidRDefault="00277588" w:rsidP="00277588">
      <w:pPr>
        <w:spacing w:after="0" w:line="240" w:lineRule="auto"/>
        <w:jc w:val="both"/>
        <w:rPr>
          <w:rFonts w:ascii="Times New Roman" w:eastAsiaTheme="minorEastAsia" w:hAnsi="Times New Roman" w:cs="Times New Roman"/>
          <w:color w:val="FF0000"/>
          <w:sz w:val="24"/>
          <w:szCs w:val="24"/>
          <w:lang w:eastAsia="en-GB"/>
        </w:rPr>
      </w:pPr>
    </w:p>
    <w:p w14:paraId="2A6C94DA" w14:textId="77777777" w:rsidR="00EA595E" w:rsidRPr="00E90980" w:rsidRDefault="00EA595E" w:rsidP="00E90980">
      <w:pPr>
        <w:pStyle w:val="NoSpacing"/>
        <w:jc w:val="both"/>
        <w:rPr>
          <w:rFonts w:ascii="Times New Roman" w:eastAsiaTheme="minorEastAsia" w:hAnsi="Times New Roman" w:cs="Times New Roman"/>
          <w:sz w:val="24"/>
          <w:szCs w:val="24"/>
          <w:lang w:eastAsia="en-GB"/>
        </w:rPr>
      </w:pPr>
      <w:r w:rsidRPr="00E90980">
        <w:rPr>
          <w:rFonts w:ascii="Times New Roman" w:eastAsiaTheme="minorEastAsia" w:hAnsi="Times New Roman" w:cs="Times New Roman"/>
          <w:sz w:val="24"/>
          <w:szCs w:val="24"/>
          <w:lang w:eastAsia="en-GB"/>
        </w:rPr>
        <w:t>2.</w:t>
      </w:r>
      <w:r w:rsidRPr="00E90980">
        <w:rPr>
          <w:rFonts w:ascii="Times New Roman" w:eastAsiaTheme="minorEastAsia" w:hAnsi="Times New Roman" w:cs="Times New Roman"/>
          <w:sz w:val="24"/>
          <w:szCs w:val="24"/>
          <w:lang w:eastAsia="en-GB"/>
        </w:rPr>
        <w:tab/>
      </w:r>
      <w:r w:rsidR="00E90980" w:rsidRPr="00E90980">
        <w:rPr>
          <w:rFonts w:ascii="Times New Roman" w:hAnsi="Times New Roman" w:cs="Times New Roman"/>
          <w:sz w:val="24"/>
          <w:szCs w:val="24"/>
          <w:u w:val="single"/>
          <w:lang w:val="sr-Cyrl-RS"/>
        </w:rPr>
        <w:t>Постојеће стање и намена површина</w:t>
      </w:r>
    </w:p>
    <w:p w14:paraId="22973B2D" w14:textId="57BA861D" w:rsidR="00DC4B05" w:rsidRDefault="00354CC4" w:rsidP="00354CC4">
      <w:pPr>
        <w:pStyle w:val="NoSpacing"/>
        <w:jc w:val="both"/>
        <w:rPr>
          <w:rFonts w:ascii="Times New Roman" w:eastAsiaTheme="minorEastAsia" w:hAnsi="Times New Roman" w:cs="Times New Roman"/>
          <w:sz w:val="24"/>
          <w:szCs w:val="24"/>
          <w:lang w:val="sr-Cyrl-RS" w:eastAsia="en-GB"/>
        </w:rPr>
      </w:pPr>
      <w:r w:rsidRPr="00354CC4">
        <w:rPr>
          <w:rFonts w:ascii="Times New Roman" w:hAnsi="Times New Roman" w:cs="Times New Roman"/>
          <w:sz w:val="24"/>
          <w:szCs w:val="24"/>
          <w:lang w:val="sr-Cyrl-RS"/>
        </w:rPr>
        <w:t xml:space="preserve">Намена површина дата је на графичком прилогу - </w:t>
      </w:r>
      <w:r w:rsidRPr="00354CC4">
        <w:rPr>
          <w:rFonts w:ascii="Times New Roman" w:hAnsi="Times New Roman" w:cs="Times New Roman"/>
          <w:i/>
          <w:sz w:val="24"/>
          <w:szCs w:val="24"/>
          <w:lang w:val="sr-Cyrl-RS"/>
        </w:rPr>
        <w:t>Карта 2 Планирана намена површина и урбанистичка регулација</w:t>
      </w:r>
      <w:r w:rsidRPr="00354CC4">
        <w:rPr>
          <w:rFonts w:ascii="Times New Roman" w:hAnsi="Times New Roman" w:cs="Times New Roman"/>
          <w:sz w:val="24"/>
          <w:szCs w:val="24"/>
          <w:lang w:val="sr-Cyrl-RS"/>
        </w:rPr>
        <w:t>,</w:t>
      </w:r>
      <w:r w:rsidRPr="00354CC4">
        <w:rPr>
          <w:rFonts w:ascii="Times New Roman" w:hAnsi="Times New Roman" w:cs="Times New Roman"/>
          <w:i/>
          <w:sz w:val="24"/>
          <w:szCs w:val="24"/>
          <w:lang w:val="sr-Cyrl-RS"/>
        </w:rPr>
        <w:t xml:space="preserve"> </w:t>
      </w:r>
      <w:r w:rsidRPr="00354CC4">
        <w:rPr>
          <w:rFonts w:ascii="Times New Roman" w:hAnsi="Times New Roman" w:cs="Times New Roman"/>
          <w:sz w:val="24"/>
          <w:szCs w:val="24"/>
          <w:lang w:val="sr-Cyrl-RS"/>
        </w:rPr>
        <w:t>где је предметна парцела</w:t>
      </w:r>
      <w:r w:rsidR="000E0793" w:rsidRPr="00354CC4">
        <w:rPr>
          <w:rFonts w:ascii="Times New Roman" w:hAnsi="Times New Roman" w:cs="Times New Roman"/>
          <w:sz w:val="24"/>
          <w:szCs w:val="24"/>
          <w:lang w:val="sr-Cyrl-RS"/>
        </w:rPr>
        <w:t xml:space="preserve"> грађевинско земљиште које припада </w:t>
      </w:r>
      <w:r w:rsidR="00836313" w:rsidRPr="00354CC4">
        <w:rPr>
          <w:rFonts w:ascii="Times New Roman" w:hAnsi="Times New Roman" w:cs="Times New Roman"/>
          <w:sz w:val="24"/>
          <w:szCs w:val="24"/>
        </w:rPr>
        <w:t>Централ</w:t>
      </w:r>
      <w:r w:rsidR="008A3963" w:rsidRPr="00354CC4">
        <w:rPr>
          <w:rFonts w:ascii="Times New Roman" w:hAnsi="Times New Roman" w:cs="Times New Roman"/>
          <w:sz w:val="24"/>
          <w:szCs w:val="24"/>
        </w:rPr>
        <w:t xml:space="preserve">ној зони, </w:t>
      </w:r>
      <w:r w:rsidR="00836313" w:rsidRPr="00354CC4">
        <w:rPr>
          <w:rFonts w:ascii="Times New Roman" w:hAnsi="Times New Roman" w:cs="Times New Roman"/>
          <w:sz w:val="24"/>
          <w:szCs w:val="24"/>
        </w:rPr>
        <w:t xml:space="preserve">намењена за становање </w:t>
      </w:r>
      <w:r w:rsidRPr="00354CC4">
        <w:rPr>
          <w:rFonts w:ascii="Times New Roman" w:hAnsi="Times New Roman" w:cs="Times New Roman"/>
          <w:sz w:val="24"/>
          <w:szCs w:val="24"/>
          <w:lang w:val="sr-Cyrl-RS"/>
        </w:rPr>
        <w:t>средње</w:t>
      </w:r>
      <w:r w:rsidR="00836313" w:rsidRPr="00354CC4">
        <w:rPr>
          <w:rFonts w:ascii="Times New Roman" w:hAnsi="Times New Roman" w:cs="Times New Roman"/>
          <w:sz w:val="24"/>
          <w:szCs w:val="24"/>
        </w:rPr>
        <w:t xml:space="preserve"> густине</w:t>
      </w:r>
      <w:r w:rsidRPr="00354CC4">
        <w:rPr>
          <w:rFonts w:ascii="Times New Roman" w:hAnsi="Times New Roman" w:cs="Times New Roman"/>
          <w:sz w:val="24"/>
          <w:szCs w:val="24"/>
          <w:lang w:val="sr-Cyrl-RS"/>
        </w:rPr>
        <w:t xml:space="preserve">. </w:t>
      </w:r>
      <w:r w:rsidRPr="00354CC4">
        <w:rPr>
          <w:rFonts w:ascii="Times New Roman" w:eastAsiaTheme="minorEastAsia" w:hAnsi="Times New Roman" w:cs="Times New Roman"/>
          <w:sz w:val="24"/>
          <w:szCs w:val="24"/>
          <w:lang w:val="sr-Cyrl-RS" w:eastAsia="en-GB"/>
        </w:rPr>
        <w:t>Према ситуацији из ИДР-а, планиран објек</w:t>
      </w:r>
      <w:r w:rsidR="00D220F1">
        <w:rPr>
          <w:rFonts w:ascii="Times New Roman" w:eastAsiaTheme="minorEastAsia" w:hAnsi="Times New Roman" w:cs="Times New Roman"/>
          <w:sz w:val="24"/>
          <w:szCs w:val="24"/>
          <w:lang w:val="sr-Cyrl-RS" w:eastAsia="en-GB"/>
        </w:rPr>
        <w:t>а</w:t>
      </w:r>
      <w:r w:rsidRPr="00354CC4">
        <w:rPr>
          <w:rFonts w:ascii="Times New Roman" w:eastAsiaTheme="minorEastAsia" w:hAnsi="Times New Roman" w:cs="Times New Roman"/>
          <w:sz w:val="24"/>
          <w:szCs w:val="24"/>
          <w:lang w:val="sr-Cyrl-RS" w:eastAsia="en-GB"/>
        </w:rPr>
        <w:t xml:space="preserve">т се поставља у делу намењеном за остале намене – становање средње густине. </w:t>
      </w:r>
    </w:p>
    <w:p w14:paraId="1EC5E7DE" w14:textId="77777777" w:rsidR="00354CC4" w:rsidRPr="00354CC4" w:rsidRDefault="00FF0454" w:rsidP="00FF0454">
      <w:pPr>
        <w:pStyle w:val="NoSpacing"/>
        <w:jc w:val="center"/>
        <w:rPr>
          <w:rFonts w:ascii="Times New Roman" w:hAnsi="Times New Roman" w:cs="Times New Roman"/>
          <w:i/>
          <w:sz w:val="24"/>
          <w:szCs w:val="24"/>
          <w:lang w:val="sr-Cyrl-RS"/>
        </w:rPr>
      </w:pPr>
      <w:r>
        <w:rPr>
          <w:noProof/>
          <w:color w:val="C00000"/>
          <w:lang w:eastAsia="en-GB"/>
        </w:rPr>
        <w:lastRenderedPageBreak/>
        <w:drawing>
          <wp:inline distT="0" distB="0" distL="0" distR="0" wp14:anchorId="55F4097C" wp14:editId="0E1CCDD1">
            <wp:extent cx="3482015" cy="328411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 PRETEZNE NAMENE POVRSINA I URB REGULACIJA-Mode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90755" cy="3292355"/>
                    </a:xfrm>
                    <a:prstGeom prst="rect">
                      <a:avLst/>
                    </a:prstGeom>
                  </pic:spPr>
                </pic:pic>
              </a:graphicData>
            </a:graphic>
          </wp:inline>
        </w:drawing>
      </w:r>
      <w:r w:rsidR="00DC4B05">
        <w:rPr>
          <w:noProof/>
          <w:color w:val="C00000"/>
        </w:rPr>
        <w:drawing>
          <wp:inline distT="0" distB="0" distL="0" distR="0" wp14:anchorId="02107065" wp14:editId="4BB47F46">
            <wp:extent cx="1854608" cy="3264794"/>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09" cy="3268493"/>
                    </a:xfrm>
                    <a:prstGeom prst="rect">
                      <a:avLst/>
                    </a:prstGeom>
                    <a:noFill/>
                    <a:ln>
                      <a:noFill/>
                    </a:ln>
                  </pic:spPr>
                </pic:pic>
              </a:graphicData>
            </a:graphic>
          </wp:inline>
        </w:drawing>
      </w:r>
    </w:p>
    <w:p w14:paraId="295D042B" w14:textId="77777777" w:rsidR="00DA2928" w:rsidRPr="00BD1E71" w:rsidRDefault="00DA2928" w:rsidP="00EA595E">
      <w:pPr>
        <w:spacing w:after="0" w:line="240" w:lineRule="auto"/>
        <w:rPr>
          <w:rFonts w:ascii="Times New Roman" w:eastAsiaTheme="minorEastAsia" w:hAnsi="Times New Roman" w:cs="Times New Roman"/>
          <w:color w:val="FF0000"/>
          <w:sz w:val="24"/>
          <w:szCs w:val="24"/>
          <w:lang w:eastAsia="en-GB"/>
        </w:rPr>
      </w:pPr>
    </w:p>
    <w:p w14:paraId="7075BB43" w14:textId="77777777" w:rsidR="00EA595E" w:rsidRDefault="00EA595E" w:rsidP="00354CC4">
      <w:pPr>
        <w:pStyle w:val="NoSpacing"/>
        <w:rPr>
          <w:rFonts w:ascii="Times New Roman" w:hAnsi="Times New Roman" w:cs="Times New Roman"/>
          <w:sz w:val="24"/>
          <w:szCs w:val="24"/>
          <w:u w:val="single"/>
          <w:lang w:val="sr-Cyrl-RS"/>
        </w:rPr>
      </w:pPr>
      <w:r w:rsidRPr="00354CC4">
        <w:rPr>
          <w:rFonts w:ascii="Times New Roman" w:eastAsiaTheme="minorEastAsia" w:hAnsi="Times New Roman" w:cs="Times New Roman"/>
          <w:sz w:val="24"/>
          <w:szCs w:val="24"/>
          <w:lang w:eastAsia="en-GB"/>
        </w:rPr>
        <w:t>3.</w:t>
      </w:r>
      <w:r w:rsidRPr="00354CC4">
        <w:rPr>
          <w:rFonts w:ascii="Times New Roman" w:eastAsiaTheme="minorEastAsia" w:hAnsi="Times New Roman" w:cs="Times New Roman"/>
          <w:sz w:val="24"/>
          <w:szCs w:val="24"/>
          <w:lang w:eastAsia="en-GB"/>
        </w:rPr>
        <w:tab/>
      </w:r>
      <w:r w:rsidR="00354CC4" w:rsidRPr="00A72105">
        <w:rPr>
          <w:rFonts w:ascii="Times New Roman" w:hAnsi="Times New Roman" w:cs="Times New Roman"/>
          <w:sz w:val="24"/>
          <w:szCs w:val="24"/>
          <w:u w:val="single"/>
          <w:lang w:val="sr-Cyrl-RS"/>
        </w:rPr>
        <w:t>Правила уређења и грађења</w:t>
      </w:r>
    </w:p>
    <w:p w14:paraId="6F9DEAC7" w14:textId="76EA3EF2" w:rsidR="00DC4B05" w:rsidRDefault="00DC4B05" w:rsidP="00DC4B05">
      <w:pPr>
        <w:spacing w:after="0" w:line="240" w:lineRule="auto"/>
        <w:jc w:val="both"/>
        <w:rPr>
          <w:rFonts w:ascii="Times New Roman" w:eastAsia="Arial" w:hAnsi="Times New Roman" w:cs="Times New Roman"/>
          <w:sz w:val="24"/>
          <w:szCs w:val="24"/>
          <w:lang w:val="sr-Cyrl-RS"/>
        </w:rPr>
      </w:pPr>
      <w:r w:rsidRPr="00DC4B05">
        <w:rPr>
          <w:rFonts w:ascii="Times New Roman" w:eastAsiaTheme="minorEastAsia" w:hAnsi="Times New Roman" w:cs="Times New Roman"/>
          <w:sz w:val="24"/>
          <w:szCs w:val="24"/>
          <w:lang w:eastAsia="en-GB"/>
        </w:rPr>
        <w:t xml:space="preserve">Грађевинска парцела јесте део грађевинског земљишта, са приступом јавној саобраћајној површини, која је изграђена или планом предвиђена за изградњу. </w:t>
      </w:r>
    </w:p>
    <w:p w14:paraId="1844D4CC" w14:textId="77777777" w:rsidR="00DC4B05" w:rsidRPr="00DC4B05" w:rsidRDefault="00DC4B05" w:rsidP="00DC4B05">
      <w:pPr>
        <w:spacing w:after="0" w:line="240" w:lineRule="auto"/>
        <w:rPr>
          <w:rFonts w:ascii="Times New Roman" w:hAnsi="Times New Roman" w:cs="Times New Roman"/>
          <w:i/>
          <w:noProof/>
          <w:sz w:val="24"/>
          <w:szCs w:val="24"/>
          <w:lang w:val="ru-RU"/>
        </w:rPr>
      </w:pPr>
      <w:r w:rsidRPr="00DC4B05">
        <w:rPr>
          <w:rFonts w:ascii="Times New Roman" w:hAnsi="Times New Roman" w:cs="Times New Roman"/>
          <w:i/>
          <w:noProof/>
          <w:sz w:val="24"/>
          <w:szCs w:val="24"/>
          <w:lang w:val="sr-Cyrl-CS"/>
        </w:rPr>
        <w:t>У</w:t>
      </w:r>
      <w:r w:rsidRPr="00DC4B05">
        <w:rPr>
          <w:rFonts w:ascii="Times New Roman" w:hAnsi="Times New Roman" w:cs="Times New Roman"/>
          <w:i/>
          <w:noProof/>
          <w:sz w:val="24"/>
          <w:szCs w:val="24"/>
          <w:lang w:val="ru-RU"/>
        </w:rPr>
        <w:t>слови за формирање грађевинске парцеле</w:t>
      </w:r>
    </w:p>
    <w:p w14:paraId="23A45D5E" w14:textId="29B7E1A6" w:rsidR="0016376D" w:rsidRPr="00354CC4" w:rsidRDefault="00680BA9" w:rsidP="00680BA9">
      <w:pPr>
        <w:spacing w:after="0" w:line="240" w:lineRule="auto"/>
        <w:jc w:val="both"/>
        <w:rPr>
          <w:rFonts w:ascii="Times New Roman" w:eastAsiaTheme="minorEastAsia" w:hAnsi="Times New Roman" w:cs="Times New Roman"/>
          <w:sz w:val="24"/>
          <w:szCs w:val="20"/>
          <w:lang w:val="sr-Cyrl-CS" w:eastAsia="en-GB"/>
        </w:rPr>
      </w:pPr>
      <w:r w:rsidRPr="00DC4B05">
        <w:rPr>
          <w:rFonts w:ascii="Times New Roman" w:eastAsiaTheme="minorEastAsia" w:hAnsi="Times New Roman" w:cs="Times New Roman"/>
          <w:noProof/>
          <w:sz w:val="24"/>
          <w:szCs w:val="20"/>
          <w:lang w:val="sr-Cyrl-CS" w:eastAsia="en-GB"/>
        </w:rPr>
        <w:t>У</w:t>
      </w:r>
      <w:r w:rsidRPr="00DC4B05">
        <w:rPr>
          <w:rFonts w:ascii="Times New Roman" w:eastAsiaTheme="minorEastAsia" w:hAnsi="Times New Roman" w:cs="Times New Roman"/>
          <w:noProof/>
          <w:sz w:val="24"/>
          <w:szCs w:val="20"/>
          <w:lang w:val="ru-RU" w:eastAsia="en-GB"/>
        </w:rPr>
        <w:t>слови формирањ</w:t>
      </w:r>
      <w:r w:rsidRPr="00DC4B05">
        <w:rPr>
          <w:rFonts w:ascii="Times New Roman" w:eastAsiaTheme="minorEastAsia" w:hAnsi="Times New Roman" w:cs="Times New Roman"/>
          <w:noProof/>
          <w:sz w:val="24"/>
          <w:szCs w:val="20"/>
          <w:lang w:val="sr-Cyrl-CS" w:eastAsia="en-GB"/>
        </w:rPr>
        <w:t>а</w:t>
      </w:r>
      <w:r w:rsidRPr="00DC4B05">
        <w:rPr>
          <w:rFonts w:ascii="Times New Roman" w:eastAsiaTheme="minorEastAsia" w:hAnsi="Times New Roman" w:cs="Times New Roman"/>
          <w:noProof/>
          <w:sz w:val="24"/>
          <w:szCs w:val="20"/>
          <w:lang w:val="ru-RU" w:eastAsia="en-GB"/>
        </w:rPr>
        <w:t xml:space="preserve"> грађевинске парцеле</w:t>
      </w:r>
      <w:r w:rsidRPr="00DC4B05">
        <w:rPr>
          <w:rFonts w:ascii="Times New Roman" w:eastAsiaTheme="minorEastAsia" w:hAnsi="Times New Roman" w:cs="Times New Roman"/>
          <w:noProof/>
          <w:sz w:val="24"/>
          <w:szCs w:val="20"/>
          <w:lang w:val="sr-Cyrl-CS" w:eastAsia="en-GB"/>
        </w:rPr>
        <w:t xml:space="preserve">, </w:t>
      </w:r>
      <w:r w:rsidRPr="00DC4B05">
        <w:rPr>
          <w:rFonts w:ascii="Times New Roman" w:eastAsiaTheme="minorEastAsia" w:hAnsi="Times New Roman" w:cs="Times New Roman"/>
          <w:sz w:val="24"/>
          <w:szCs w:val="20"/>
          <w:lang w:val="ru-RU" w:eastAsia="en-GB"/>
        </w:rPr>
        <w:t>парцелације и препарцелације</w:t>
      </w:r>
      <w:r w:rsidRPr="00354CC4">
        <w:rPr>
          <w:rFonts w:ascii="Times New Roman" w:eastAsiaTheme="minorEastAsia" w:hAnsi="Times New Roman" w:cs="Times New Roman"/>
          <w:noProof/>
          <w:sz w:val="24"/>
          <w:szCs w:val="20"/>
          <w:lang w:val="sr-Cyrl-CS" w:eastAsia="en-GB"/>
        </w:rPr>
        <w:t xml:space="preserve"> одређени овим планом су да се н</w:t>
      </w:r>
      <w:r w:rsidRPr="00354CC4">
        <w:rPr>
          <w:rFonts w:ascii="Times New Roman" w:eastAsiaTheme="minorEastAsia" w:hAnsi="Times New Roman" w:cs="Times New Roman"/>
          <w:sz w:val="24"/>
          <w:szCs w:val="20"/>
          <w:lang w:val="ru-RU" w:eastAsia="en-GB"/>
        </w:rPr>
        <w:t xml:space="preserve">а већем броју катастарских парцела може образовати једна или више грађевинских парцела, на основу пројекта препарцелације. </w:t>
      </w:r>
      <w:r w:rsidRPr="00354CC4">
        <w:rPr>
          <w:rFonts w:ascii="Times New Roman" w:eastAsiaTheme="minorEastAsia" w:hAnsi="Times New Roman" w:cs="Times New Roman"/>
          <w:sz w:val="24"/>
          <w:szCs w:val="20"/>
          <w:lang w:val="sr-Cyrl-CS" w:eastAsia="en-GB"/>
        </w:rPr>
        <w:t>Н</w:t>
      </w:r>
      <w:r w:rsidRPr="00354CC4">
        <w:rPr>
          <w:rFonts w:ascii="Times New Roman" w:eastAsiaTheme="minorEastAsia" w:hAnsi="Times New Roman" w:cs="Times New Roman"/>
          <w:sz w:val="24"/>
          <w:szCs w:val="20"/>
          <w:lang w:val="ru-RU" w:eastAsia="en-GB"/>
        </w:rPr>
        <w:t xml:space="preserve">ачин и услови утврђени у </w:t>
      </w:r>
      <w:r w:rsidRPr="00354CC4">
        <w:rPr>
          <w:rFonts w:ascii="Times New Roman" w:eastAsiaTheme="minorEastAsia" w:hAnsi="Times New Roman" w:cs="Times New Roman"/>
          <w:sz w:val="24"/>
          <w:szCs w:val="20"/>
          <w:lang w:val="sr-Cyrl-CS" w:eastAsia="en-GB"/>
        </w:rPr>
        <w:t xml:space="preserve">овом </w:t>
      </w:r>
      <w:r w:rsidRPr="00354CC4">
        <w:rPr>
          <w:rFonts w:ascii="Times New Roman" w:eastAsiaTheme="minorEastAsia" w:hAnsi="Times New Roman" w:cs="Times New Roman"/>
          <w:sz w:val="24"/>
          <w:szCs w:val="20"/>
          <w:lang w:val="ru-RU" w:eastAsia="en-GB"/>
        </w:rPr>
        <w:t>планском документу</w:t>
      </w:r>
      <w:r w:rsidRPr="00354CC4">
        <w:rPr>
          <w:rFonts w:ascii="Times New Roman" w:eastAsiaTheme="minorEastAsia" w:hAnsi="Times New Roman" w:cs="Times New Roman"/>
          <w:sz w:val="24"/>
          <w:szCs w:val="20"/>
          <w:lang w:val="sr-Cyrl-CS" w:eastAsia="en-GB"/>
        </w:rPr>
        <w:t xml:space="preserve"> су да грађевинска парцела не буде мања од 2,0 ара, да је приближно четвороугаоног облика,</w:t>
      </w:r>
      <w:r w:rsidRPr="00354CC4">
        <w:rPr>
          <w:rFonts w:ascii="Times New Roman" w:eastAsiaTheme="minorEastAsia" w:hAnsi="Times New Roman" w:cs="Times New Roman"/>
          <w:sz w:val="24"/>
          <w:szCs w:val="20"/>
          <w:lang w:val="ru-RU" w:eastAsia="en-GB"/>
        </w:rPr>
        <w:t xml:space="preserve"> </w:t>
      </w:r>
      <w:r w:rsidRPr="00354CC4">
        <w:rPr>
          <w:rFonts w:ascii="Times New Roman" w:eastAsiaTheme="minorEastAsia" w:hAnsi="Times New Roman" w:cs="Times New Roman"/>
          <w:sz w:val="24"/>
          <w:szCs w:val="20"/>
          <w:lang w:val="sr-Cyrl-CS" w:eastAsia="en-GB"/>
        </w:rPr>
        <w:t xml:space="preserve">да је </w:t>
      </w:r>
      <w:r w:rsidRPr="00354CC4">
        <w:rPr>
          <w:rFonts w:ascii="Times New Roman" w:eastAsiaTheme="minorEastAsia" w:hAnsi="Times New Roman" w:cs="Times New Roman"/>
          <w:sz w:val="24"/>
          <w:szCs w:val="20"/>
          <w:lang w:val="ru-RU" w:eastAsia="en-GB"/>
        </w:rPr>
        <w:t xml:space="preserve">са </w:t>
      </w:r>
      <w:r w:rsidRPr="00354CC4">
        <w:rPr>
          <w:rFonts w:ascii="Times New Roman" w:eastAsiaTheme="minorEastAsia" w:hAnsi="Times New Roman" w:cs="Times New Roman"/>
          <w:sz w:val="24"/>
          <w:szCs w:val="20"/>
          <w:lang w:val="sr-Cyrl-CS" w:eastAsia="en-GB"/>
        </w:rPr>
        <w:t xml:space="preserve">обезбеђеним </w:t>
      </w:r>
      <w:r w:rsidRPr="00354CC4">
        <w:rPr>
          <w:rFonts w:ascii="Times New Roman" w:eastAsiaTheme="minorEastAsia" w:hAnsi="Times New Roman" w:cs="Times New Roman"/>
          <w:sz w:val="24"/>
          <w:szCs w:val="20"/>
          <w:lang w:val="ru-RU" w:eastAsia="en-GB"/>
        </w:rPr>
        <w:t xml:space="preserve">приступом јавној саобраћајној површини, </w:t>
      </w:r>
      <w:r w:rsidRPr="00354CC4">
        <w:rPr>
          <w:rFonts w:ascii="Times New Roman" w:eastAsiaTheme="minorEastAsia" w:hAnsi="Times New Roman" w:cs="Times New Roman"/>
          <w:sz w:val="24"/>
          <w:szCs w:val="20"/>
          <w:lang w:val="sr-Cyrl-CS" w:eastAsia="en-GB"/>
        </w:rPr>
        <w:t>да је</w:t>
      </w:r>
      <w:r w:rsidRPr="00354CC4">
        <w:rPr>
          <w:rFonts w:ascii="Times New Roman" w:eastAsiaTheme="minorEastAsia" w:hAnsi="Times New Roman" w:cs="Times New Roman"/>
          <w:sz w:val="24"/>
          <w:szCs w:val="20"/>
          <w:lang w:val="ru-RU" w:eastAsia="en-GB"/>
        </w:rPr>
        <w:t xml:space="preserve"> планом предвиђена за изградњу</w:t>
      </w:r>
      <w:r w:rsidRPr="00354CC4">
        <w:rPr>
          <w:rFonts w:ascii="Times New Roman" w:eastAsiaTheme="minorEastAsia" w:hAnsi="Times New Roman" w:cs="Times New Roman"/>
          <w:sz w:val="24"/>
          <w:szCs w:val="20"/>
          <w:lang w:val="sr-Cyrl-CS" w:eastAsia="en-GB"/>
        </w:rPr>
        <w:t xml:space="preserve"> или да</w:t>
      </w:r>
      <w:r w:rsidRPr="00354CC4">
        <w:rPr>
          <w:rFonts w:ascii="Times New Roman" w:eastAsiaTheme="minorEastAsia" w:hAnsi="Times New Roman" w:cs="Times New Roman"/>
          <w:sz w:val="24"/>
          <w:szCs w:val="20"/>
          <w:lang w:val="ru-RU" w:eastAsia="en-GB"/>
        </w:rPr>
        <w:t xml:space="preserve"> је </w:t>
      </w:r>
      <w:r w:rsidRPr="00354CC4">
        <w:rPr>
          <w:rFonts w:ascii="Times New Roman" w:eastAsiaTheme="minorEastAsia" w:hAnsi="Times New Roman" w:cs="Times New Roman"/>
          <w:sz w:val="24"/>
          <w:szCs w:val="20"/>
          <w:lang w:val="sr-Cyrl-CS" w:eastAsia="en-GB"/>
        </w:rPr>
        <w:t xml:space="preserve">већ </w:t>
      </w:r>
      <w:r w:rsidRPr="00354CC4">
        <w:rPr>
          <w:rFonts w:ascii="Times New Roman" w:eastAsiaTheme="minorEastAsia" w:hAnsi="Times New Roman" w:cs="Times New Roman"/>
          <w:sz w:val="24"/>
          <w:szCs w:val="20"/>
          <w:lang w:val="ru-RU" w:eastAsia="en-GB"/>
        </w:rPr>
        <w:t>изграђена</w:t>
      </w:r>
      <w:r w:rsidRPr="00354CC4">
        <w:rPr>
          <w:rFonts w:ascii="Times New Roman" w:eastAsiaTheme="minorEastAsia" w:hAnsi="Times New Roman" w:cs="Times New Roman"/>
          <w:sz w:val="24"/>
          <w:szCs w:val="20"/>
          <w:lang w:val="sr-Cyrl-CS" w:eastAsia="en-GB"/>
        </w:rPr>
        <w:t xml:space="preserve">. Изузетно од овог предлога се дозвољава и мања површина новоформиране парцеле ако се Судским актом или другим правним документом налаже формирање овакве парцеле. </w:t>
      </w:r>
    </w:p>
    <w:p w14:paraId="739EAF05" w14:textId="77777777" w:rsidR="0016376D" w:rsidRPr="00354CC4" w:rsidRDefault="0016376D" w:rsidP="0016376D">
      <w:pPr>
        <w:spacing w:after="0" w:line="240" w:lineRule="auto"/>
        <w:jc w:val="both"/>
        <w:rPr>
          <w:rFonts w:ascii="Times New Roman" w:eastAsiaTheme="minorEastAsia" w:hAnsi="Times New Roman" w:cs="Times New Roman"/>
          <w:i/>
          <w:noProof/>
          <w:sz w:val="24"/>
          <w:szCs w:val="20"/>
          <w:lang w:val="ru-RU" w:eastAsia="en-GB"/>
        </w:rPr>
      </w:pPr>
      <w:r w:rsidRPr="00354CC4">
        <w:rPr>
          <w:rFonts w:ascii="Times New Roman" w:eastAsiaTheme="minorEastAsia" w:hAnsi="Times New Roman" w:cs="Times New Roman"/>
          <w:i/>
          <w:noProof/>
          <w:sz w:val="24"/>
          <w:szCs w:val="20"/>
          <w:lang w:val="sr-Cyrl-CS" w:eastAsia="en-GB"/>
        </w:rPr>
        <w:t>У</w:t>
      </w:r>
      <w:r w:rsidRPr="00354CC4">
        <w:rPr>
          <w:rFonts w:ascii="Times New Roman" w:eastAsiaTheme="minorEastAsia" w:hAnsi="Times New Roman" w:cs="Times New Roman"/>
          <w:i/>
          <w:noProof/>
          <w:sz w:val="24"/>
          <w:szCs w:val="20"/>
          <w:lang w:val="ru-RU" w:eastAsia="en-GB"/>
        </w:rPr>
        <w:t xml:space="preserve">слови и начин обезбеђивања приступа парцели </w:t>
      </w:r>
    </w:p>
    <w:p w14:paraId="29AD44C9" w14:textId="77777777" w:rsidR="00680BA9" w:rsidRPr="00354CC4" w:rsidRDefault="0016376D" w:rsidP="00680BA9">
      <w:pPr>
        <w:spacing w:after="0" w:line="240" w:lineRule="auto"/>
        <w:jc w:val="both"/>
        <w:rPr>
          <w:rFonts w:ascii="Times New Roman" w:eastAsiaTheme="minorEastAsia" w:hAnsi="Times New Roman" w:cs="Times New Roman"/>
          <w:sz w:val="24"/>
          <w:szCs w:val="20"/>
          <w:lang w:val="sr-Cyrl-CS" w:eastAsia="en-GB"/>
        </w:rPr>
      </w:pPr>
      <w:r w:rsidRPr="00354CC4">
        <w:rPr>
          <w:rFonts w:ascii="Times New Roman" w:eastAsiaTheme="minorEastAsia" w:hAnsi="Times New Roman" w:cs="Times New Roman"/>
          <w:sz w:val="24"/>
          <w:szCs w:val="20"/>
          <w:lang w:eastAsia="en-GB"/>
        </w:rPr>
        <w:t>Новоформирана парцела мора имати приступ на пут или другу јавну површину намењену за саобраћај. Ширина приступа новоформиране парцеле јавној саобраћајној површини не може бити мања од 2,5</w:t>
      </w:r>
      <w:r w:rsidR="00EA6316" w:rsidRPr="00354CC4">
        <w:rPr>
          <w:rFonts w:ascii="Times New Roman" w:eastAsiaTheme="minorEastAsia" w:hAnsi="Times New Roman" w:cs="Times New Roman"/>
          <w:sz w:val="24"/>
          <w:szCs w:val="20"/>
          <w:lang w:val="sr-Cyrl-RS" w:eastAsia="en-GB"/>
        </w:rPr>
        <w:t>0м</w:t>
      </w:r>
      <w:r w:rsidRPr="00354CC4">
        <w:rPr>
          <w:rFonts w:ascii="Times New Roman" w:eastAsiaTheme="minorEastAsia" w:hAnsi="Times New Roman" w:cs="Times New Roman"/>
          <w:sz w:val="24"/>
          <w:szCs w:val="20"/>
          <w:lang w:eastAsia="en-GB"/>
        </w:rPr>
        <w:t>, а за индустријск</w:t>
      </w:r>
      <w:r w:rsidR="00EA6316" w:rsidRPr="00354CC4">
        <w:rPr>
          <w:rFonts w:ascii="Times New Roman" w:eastAsiaTheme="minorEastAsia" w:hAnsi="Times New Roman" w:cs="Times New Roman"/>
          <w:sz w:val="24"/>
          <w:szCs w:val="20"/>
          <w:lang w:eastAsia="en-GB"/>
        </w:rPr>
        <w:t>е и сервисно-радне објекте од 3,00м</w:t>
      </w:r>
      <w:r w:rsidRPr="00354CC4">
        <w:rPr>
          <w:rFonts w:ascii="Times New Roman" w:eastAsiaTheme="minorEastAsia" w:hAnsi="Times New Roman" w:cs="Times New Roman"/>
          <w:sz w:val="24"/>
          <w:szCs w:val="20"/>
          <w:lang w:eastAsia="en-GB"/>
        </w:rPr>
        <w:t xml:space="preserve">. </w:t>
      </w:r>
      <w:r w:rsidRPr="00354CC4">
        <w:rPr>
          <w:rFonts w:ascii="Times New Roman" w:eastAsiaTheme="minorEastAsia" w:hAnsi="Times New Roman" w:cs="Times New Roman"/>
          <w:sz w:val="24"/>
          <w:szCs w:val="20"/>
          <w:lang w:val="sr-Cyrl-CS" w:eastAsia="en-GB"/>
        </w:rPr>
        <w:t>О</w:t>
      </w:r>
      <w:r w:rsidRPr="00354CC4">
        <w:rPr>
          <w:rFonts w:ascii="Times New Roman" w:eastAsiaTheme="minorEastAsia" w:hAnsi="Times New Roman" w:cs="Times New Roman"/>
          <w:sz w:val="24"/>
          <w:szCs w:val="20"/>
          <w:lang w:eastAsia="en-GB"/>
        </w:rPr>
        <w:t>бјекти у радним зонама морају обезбедити противпожарни пут око објеката, који не може бити ужи од 3</w:t>
      </w:r>
      <w:r w:rsidRPr="00354CC4">
        <w:rPr>
          <w:rFonts w:ascii="Times New Roman" w:eastAsiaTheme="minorEastAsia" w:hAnsi="Times New Roman" w:cs="Times New Roman"/>
          <w:sz w:val="24"/>
          <w:szCs w:val="20"/>
          <w:lang w:val="sr-Cyrl-CS" w:eastAsia="en-GB"/>
        </w:rPr>
        <w:t>,5</w:t>
      </w:r>
      <w:r w:rsidR="00EA6316" w:rsidRPr="00354CC4">
        <w:rPr>
          <w:rFonts w:ascii="Times New Roman" w:eastAsiaTheme="minorEastAsia" w:hAnsi="Times New Roman" w:cs="Times New Roman"/>
          <w:sz w:val="24"/>
          <w:szCs w:val="20"/>
          <w:lang w:val="sr-Cyrl-RS" w:eastAsia="en-GB"/>
        </w:rPr>
        <w:t>0м</w:t>
      </w:r>
      <w:r w:rsidRPr="00354CC4">
        <w:rPr>
          <w:rFonts w:ascii="Times New Roman" w:eastAsiaTheme="minorEastAsia" w:hAnsi="Times New Roman" w:cs="Times New Roman"/>
          <w:sz w:val="24"/>
          <w:szCs w:val="20"/>
          <w:lang w:val="sr-Cyrl-CS" w:eastAsia="en-GB"/>
        </w:rPr>
        <w:t>, за једносмерну комуникацију, односно 6</w:t>
      </w:r>
      <w:r w:rsidR="00EA6316" w:rsidRPr="00354CC4">
        <w:rPr>
          <w:rFonts w:ascii="Times New Roman" w:eastAsiaTheme="minorEastAsia" w:hAnsi="Times New Roman" w:cs="Times New Roman"/>
          <w:sz w:val="24"/>
          <w:szCs w:val="20"/>
          <w:lang w:val="sr-Cyrl-RS" w:eastAsia="en-GB"/>
        </w:rPr>
        <w:t>,00м</w:t>
      </w:r>
      <w:r w:rsidRPr="00354CC4">
        <w:rPr>
          <w:rFonts w:ascii="Times New Roman" w:eastAsiaTheme="minorEastAsia" w:hAnsi="Times New Roman" w:cs="Times New Roman"/>
          <w:sz w:val="24"/>
          <w:szCs w:val="20"/>
          <w:lang w:val="sr-Cyrl-CS" w:eastAsia="en-GB"/>
        </w:rPr>
        <w:t xml:space="preserve"> за двосмерно кретање возила. </w:t>
      </w:r>
    </w:p>
    <w:p w14:paraId="77349122" w14:textId="77777777" w:rsidR="00680BA9" w:rsidRPr="00354CC4" w:rsidRDefault="00680BA9" w:rsidP="00680BA9">
      <w:pPr>
        <w:spacing w:after="0" w:line="240" w:lineRule="auto"/>
        <w:jc w:val="both"/>
        <w:rPr>
          <w:rFonts w:ascii="Times New Roman" w:eastAsiaTheme="minorEastAsia" w:hAnsi="Times New Roman" w:cs="Times New Roman"/>
          <w:i/>
          <w:noProof/>
          <w:sz w:val="24"/>
          <w:szCs w:val="20"/>
          <w:lang w:val="ru-RU" w:eastAsia="en-GB"/>
        </w:rPr>
      </w:pPr>
      <w:r w:rsidRPr="00354CC4">
        <w:rPr>
          <w:rFonts w:ascii="Times New Roman" w:eastAsiaTheme="minorEastAsia" w:hAnsi="Times New Roman" w:cs="Times New Roman"/>
          <w:i/>
          <w:noProof/>
          <w:sz w:val="24"/>
          <w:szCs w:val="20"/>
          <w:lang w:val="sr-Cyrl-CS" w:eastAsia="en-GB"/>
        </w:rPr>
        <w:t>У</w:t>
      </w:r>
      <w:r w:rsidRPr="00354CC4">
        <w:rPr>
          <w:rFonts w:ascii="Times New Roman" w:eastAsiaTheme="minorEastAsia" w:hAnsi="Times New Roman" w:cs="Times New Roman"/>
          <w:i/>
          <w:noProof/>
          <w:sz w:val="24"/>
          <w:szCs w:val="20"/>
          <w:lang w:val="ru-RU" w:eastAsia="en-GB"/>
        </w:rPr>
        <w:t>слови за изградњу других објеката на истој грађевинској парцели</w:t>
      </w:r>
    </w:p>
    <w:p w14:paraId="36B0B572" w14:textId="77777777" w:rsidR="00680BA9" w:rsidRPr="00354CC4" w:rsidRDefault="00680BA9" w:rsidP="00680BA9">
      <w:pPr>
        <w:spacing w:after="0" w:line="240" w:lineRule="auto"/>
        <w:jc w:val="both"/>
        <w:rPr>
          <w:rFonts w:ascii="Times New Roman" w:eastAsiaTheme="minorEastAsia" w:hAnsi="Times New Roman" w:cs="Times New Roman"/>
          <w:sz w:val="24"/>
          <w:szCs w:val="20"/>
          <w:lang w:val="sr-Cyrl-CS" w:eastAsia="en-GB"/>
        </w:rPr>
      </w:pPr>
      <w:r w:rsidRPr="00354CC4">
        <w:rPr>
          <w:rFonts w:ascii="Times New Roman" w:eastAsiaTheme="minorEastAsia" w:hAnsi="Times New Roman" w:cs="Times New Roman"/>
          <w:sz w:val="24"/>
          <w:szCs w:val="20"/>
          <w:lang w:val="ru-RU" w:eastAsia="en-GB"/>
        </w:rPr>
        <w:t xml:space="preserve">У оквиру сваке грађевинске парцеле, а у оквиру дозвољеног процента изграђености парцеле, допуштена је изградња другог објекта, као и пратећих и помоћних објеката који су у функцији коришћења главног објекта, чија намена не угрожава главни објекат и суседне парцеле. </w:t>
      </w:r>
      <w:r w:rsidRPr="00354CC4">
        <w:rPr>
          <w:rFonts w:ascii="Times New Roman" w:eastAsiaTheme="minorEastAsia" w:hAnsi="Times New Roman" w:cs="Times New Roman"/>
          <w:sz w:val="24"/>
          <w:szCs w:val="20"/>
          <w:lang w:val="sr-Cyrl-CS" w:eastAsia="en-GB"/>
        </w:rPr>
        <w:t xml:space="preserve">На истој грађевинској парцели могу се градити помоћни објекти који служе коришћењу стамбеног и другог објекта. </w:t>
      </w:r>
    </w:p>
    <w:p w14:paraId="342DA610" w14:textId="77777777" w:rsidR="00680BA9" w:rsidRPr="00354CC4" w:rsidRDefault="00680BA9" w:rsidP="00680BA9">
      <w:pPr>
        <w:spacing w:after="0" w:line="240" w:lineRule="auto"/>
        <w:jc w:val="both"/>
        <w:rPr>
          <w:rFonts w:ascii="Times New Roman" w:eastAsiaTheme="minorEastAsia" w:hAnsi="Times New Roman" w:cs="Times New Roman"/>
          <w:i/>
          <w:sz w:val="24"/>
          <w:szCs w:val="24"/>
          <w:lang w:val="ru-RU" w:eastAsia="en-GB"/>
        </w:rPr>
      </w:pPr>
      <w:r w:rsidRPr="00354CC4">
        <w:rPr>
          <w:rFonts w:ascii="Times New Roman" w:eastAsiaTheme="minorEastAsia" w:hAnsi="Times New Roman" w:cs="Times New Roman"/>
          <w:i/>
          <w:sz w:val="24"/>
          <w:szCs w:val="24"/>
          <w:lang w:val="ru-RU" w:eastAsia="en-GB"/>
        </w:rPr>
        <w:t>Компатибилне намене</w:t>
      </w:r>
    </w:p>
    <w:p w14:paraId="564890DF" w14:textId="77777777" w:rsidR="00680BA9" w:rsidRDefault="00680BA9" w:rsidP="00680BA9">
      <w:pPr>
        <w:spacing w:after="0" w:line="240" w:lineRule="auto"/>
        <w:jc w:val="both"/>
        <w:rPr>
          <w:rFonts w:ascii="Times New Roman" w:eastAsiaTheme="minorEastAsia" w:hAnsi="Times New Roman" w:cs="Times New Roman"/>
          <w:sz w:val="24"/>
          <w:szCs w:val="24"/>
          <w:lang w:val="ru-RU" w:eastAsia="en-GB"/>
        </w:rPr>
      </w:pPr>
      <w:r w:rsidRPr="00354CC4">
        <w:rPr>
          <w:rFonts w:ascii="Times New Roman" w:eastAsiaTheme="minorEastAsia" w:hAnsi="Times New Roman" w:cs="Times New Roman"/>
          <w:bCs/>
          <w:iCs/>
          <w:noProof/>
          <w:sz w:val="24"/>
          <w:szCs w:val="24"/>
          <w:lang w:val="sr-Cyrl-CS" w:eastAsia="en-GB"/>
        </w:rPr>
        <w:t xml:space="preserve">Објекат компатибилне намене може добити одобрења за изградњу на површинама друге претежне намене. </w:t>
      </w:r>
      <w:r w:rsidRPr="00354CC4">
        <w:rPr>
          <w:rFonts w:ascii="Times New Roman" w:eastAsiaTheme="minorEastAsia" w:hAnsi="Times New Roman" w:cs="Times New Roman"/>
          <w:sz w:val="24"/>
          <w:szCs w:val="24"/>
          <w:lang w:val="ru-RU" w:eastAsia="en-GB"/>
        </w:rPr>
        <w:t>Компатибилне намене су: становање, делатности, пословање, трговина, угоститељство, занатство и услуге, комунални и саобраћајни објекти у функцији становања, пословања или снабдевања горивом, здравство, дечија заштита, образовање, култура и верски објекти.</w:t>
      </w:r>
    </w:p>
    <w:p w14:paraId="1DCCD94C" w14:textId="76A43A84" w:rsidR="00DC4B05" w:rsidRPr="00DC4B05" w:rsidRDefault="00DC4B05" w:rsidP="00DC4B05">
      <w:pPr>
        <w:spacing w:after="0" w:line="240" w:lineRule="auto"/>
        <w:jc w:val="both"/>
        <w:rPr>
          <w:rFonts w:ascii="Times New Roman" w:hAnsi="Times New Roman" w:cs="Times New Roman"/>
          <w:sz w:val="24"/>
          <w:szCs w:val="24"/>
        </w:rPr>
      </w:pPr>
      <w:r w:rsidRPr="00DC4B05">
        <w:rPr>
          <w:rFonts w:ascii="Times New Roman" w:hAnsi="Times New Roman" w:cs="Times New Roman"/>
          <w:sz w:val="24"/>
          <w:szCs w:val="24"/>
        </w:rPr>
        <w:t xml:space="preserve">   </w:t>
      </w:r>
    </w:p>
    <w:p w14:paraId="0FF251E8" w14:textId="77777777" w:rsidR="00680BA9" w:rsidRPr="00354CC4" w:rsidRDefault="00680BA9" w:rsidP="00680BA9">
      <w:pPr>
        <w:pStyle w:val="NoSpacing"/>
        <w:jc w:val="both"/>
        <w:rPr>
          <w:rStyle w:val="Emphasis"/>
          <w:rFonts w:ascii="Times New Roman" w:hAnsi="Times New Roman" w:cs="Times New Roman"/>
          <w:sz w:val="24"/>
          <w:szCs w:val="24"/>
          <w:lang w:val="sr-Cyrl-RS"/>
        </w:rPr>
      </w:pPr>
      <w:r w:rsidRPr="00354CC4">
        <w:rPr>
          <w:rStyle w:val="Emphasis"/>
          <w:rFonts w:ascii="Times New Roman" w:hAnsi="Times New Roman" w:cs="Times New Roman"/>
          <w:sz w:val="24"/>
          <w:szCs w:val="24"/>
        </w:rPr>
        <w:lastRenderedPageBreak/>
        <w:t>Положај објеката у однос</w:t>
      </w:r>
      <w:r w:rsidR="00354CC4">
        <w:rPr>
          <w:rStyle w:val="Emphasis"/>
          <w:rFonts w:ascii="Times New Roman" w:hAnsi="Times New Roman" w:cs="Times New Roman"/>
          <w:sz w:val="24"/>
          <w:szCs w:val="24"/>
        </w:rPr>
        <w:t>у на границе грађевинске парцеле</w:t>
      </w:r>
    </w:p>
    <w:p w14:paraId="5E3CF996" w14:textId="77777777" w:rsidR="00680BA9" w:rsidRPr="00354CC4" w:rsidRDefault="0016376D" w:rsidP="0016376D">
      <w:pPr>
        <w:spacing w:after="0" w:line="240" w:lineRule="auto"/>
        <w:jc w:val="both"/>
        <w:rPr>
          <w:rFonts w:ascii="Times New Roman" w:eastAsia="ArialMT" w:hAnsi="Times New Roman" w:cs="Times New Roman"/>
          <w:sz w:val="24"/>
          <w:szCs w:val="24"/>
          <w:lang w:val="sr-Cyrl-RS"/>
        </w:rPr>
      </w:pPr>
      <w:r w:rsidRPr="00354CC4">
        <w:rPr>
          <w:rFonts w:ascii="Times New Roman" w:eastAsia="ArialMT" w:hAnsi="Times New Roman" w:cs="Times New Roman"/>
          <w:sz w:val="24"/>
          <w:szCs w:val="24"/>
        </w:rPr>
        <w:t>Положај објекта на парцели дефинише се грађевинском линијом у односу на:</w:t>
      </w:r>
      <w:r w:rsidRPr="00354CC4">
        <w:rPr>
          <w:rFonts w:ascii="Times New Roman" w:eastAsia="ArialMT" w:hAnsi="Times New Roman" w:cs="Times New Roman"/>
          <w:sz w:val="24"/>
          <w:szCs w:val="24"/>
          <w:lang w:val="sr-Cyrl-RS"/>
        </w:rPr>
        <w:t xml:space="preserve"> </w:t>
      </w:r>
      <w:r w:rsidRPr="00354CC4">
        <w:rPr>
          <w:rFonts w:ascii="Times New Roman" w:eastAsia="ArialMT" w:hAnsi="Times New Roman" w:cs="Times New Roman"/>
          <w:sz w:val="24"/>
          <w:szCs w:val="24"/>
        </w:rPr>
        <w:t>регулацију саобраћајнице, бочне суседне парцеле и унутрашњу суседну парцелу.</w:t>
      </w:r>
      <w:r w:rsidRPr="00354CC4">
        <w:rPr>
          <w:rFonts w:ascii="Times New Roman" w:eastAsia="ArialMT" w:hAnsi="Times New Roman" w:cs="Times New Roman"/>
          <w:sz w:val="24"/>
          <w:szCs w:val="24"/>
          <w:lang w:val="sr-Cyrl-RS"/>
        </w:rPr>
        <w:t xml:space="preserve"> </w:t>
      </w:r>
      <w:r w:rsidRPr="00354CC4">
        <w:rPr>
          <w:rFonts w:ascii="Times New Roman" w:eastAsia="ArialMT" w:hAnsi="Times New Roman" w:cs="Times New Roman"/>
          <w:sz w:val="24"/>
          <w:szCs w:val="24"/>
        </w:rPr>
        <w:t>Све грађевинске линије у границама парцеле морају бити постављене тако да не ометају</w:t>
      </w:r>
      <w:r w:rsidRPr="00354CC4">
        <w:rPr>
          <w:rFonts w:ascii="Times New Roman" w:eastAsia="ArialMT" w:hAnsi="Times New Roman" w:cs="Times New Roman"/>
          <w:sz w:val="24"/>
          <w:szCs w:val="24"/>
          <w:lang w:val="sr-Cyrl-RS"/>
        </w:rPr>
        <w:t xml:space="preserve"> </w:t>
      </w:r>
      <w:r w:rsidRPr="00354CC4">
        <w:rPr>
          <w:rFonts w:ascii="Times New Roman" w:eastAsia="ArialMT" w:hAnsi="Times New Roman" w:cs="Times New Roman"/>
          <w:sz w:val="24"/>
          <w:szCs w:val="24"/>
        </w:rPr>
        <w:t>функционисање објекта на парцели, инфраструктурну мрежу, као и функционисање и</w:t>
      </w:r>
      <w:r w:rsidRPr="00354CC4">
        <w:rPr>
          <w:rFonts w:ascii="Times New Roman" w:eastAsia="ArialMT" w:hAnsi="Times New Roman" w:cs="Times New Roman"/>
          <w:sz w:val="24"/>
          <w:szCs w:val="24"/>
          <w:lang w:val="sr-Cyrl-RS"/>
        </w:rPr>
        <w:t xml:space="preserve"> </w:t>
      </w:r>
      <w:r w:rsidRPr="00354CC4">
        <w:rPr>
          <w:rFonts w:ascii="Times New Roman" w:eastAsia="ArialMT" w:hAnsi="Times New Roman" w:cs="Times New Roman"/>
          <w:sz w:val="24"/>
          <w:szCs w:val="24"/>
        </w:rPr>
        <w:t>статичку стабилност постојећих објеката на суседним парцелама</w:t>
      </w:r>
      <w:r w:rsidRPr="00354CC4">
        <w:rPr>
          <w:rFonts w:ascii="Times New Roman" w:eastAsia="ArialMT" w:hAnsi="Times New Roman" w:cs="Times New Roman"/>
          <w:sz w:val="24"/>
          <w:szCs w:val="24"/>
          <w:lang w:val="sr-Cyrl-RS"/>
        </w:rPr>
        <w:t xml:space="preserve">. </w:t>
      </w:r>
      <w:r w:rsidR="00680BA9" w:rsidRPr="00354CC4">
        <w:rPr>
          <w:rFonts w:ascii="Times New Roman" w:hAnsi="Times New Roman" w:cs="Times New Roman"/>
          <w:sz w:val="24"/>
          <w:szCs w:val="24"/>
        </w:rPr>
        <w:t>Растојање основног габарита (без испада) новог слободностојећег објекта и линије суседне грађевинске парцеле је минимум 1,50 м.</w:t>
      </w:r>
    </w:p>
    <w:p w14:paraId="643FD432" w14:textId="77777777" w:rsidR="00680BA9" w:rsidRPr="00354CC4" w:rsidRDefault="00F37A90" w:rsidP="00680BA9">
      <w:pPr>
        <w:spacing w:after="0" w:line="240" w:lineRule="auto"/>
        <w:jc w:val="both"/>
        <w:rPr>
          <w:rFonts w:ascii="Times New Roman" w:hAnsi="Times New Roman" w:cs="Times New Roman"/>
          <w:sz w:val="24"/>
          <w:szCs w:val="24"/>
        </w:rPr>
      </w:pPr>
      <w:r w:rsidRPr="00354CC4">
        <w:rPr>
          <w:rFonts w:ascii="Times New Roman" w:hAnsi="Times New Roman" w:cs="Times New Roman"/>
          <w:i/>
          <w:iCs/>
          <w:sz w:val="24"/>
          <w:szCs w:val="24"/>
        </w:rPr>
        <w:t>Правила за ограђивање парцеле</w:t>
      </w:r>
    </w:p>
    <w:p w14:paraId="7FBC60CC" w14:textId="77777777" w:rsidR="00680BA9" w:rsidRPr="00354CC4" w:rsidRDefault="00F37A90" w:rsidP="00680BA9">
      <w:pPr>
        <w:spacing w:after="0" w:line="240" w:lineRule="auto"/>
        <w:jc w:val="both"/>
        <w:rPr>
          <w:rFonts w:ascii="Times New Roman" w:hAnsi="Times New Roman" w:cs="Times New Roman"/>
          <w:sz w:val="24"/>
          <w:szCs w:val="24"/>
        </w:rPr>
      </w:pPr>
      <w:r w:rsidRPr="00354CC4">
        <w:rPr>
          <w:rFonts w:ascii="Times New Roman" w:hAnsi="Times New Roman" w:cs="Times New Roman"/>
          <w:sz w:val="24"/>
          <w:szCs w:val="24"/>
        </w:rPr>
        <w:t>Ограда до висине 1,40м рачунајући од коте пута или транспарентном оградом до 1,50м. Парцеле чија је кота нивелете виша од 0,90 метара од суседне, могу се ограђивати транспарентном оградом  до 1,40м која се може постављати на подзид висине коју одређује надлежни општински орган. Зидане и друге врсте ограда постављају се на граници парцеле тако да стубови ограде и капије буду на парцели која се ограђује.</w:t>
      </w:r>
    </w:p>
    <w:p w14:paraId="78DA5BC1" w14:textId="77777777" w:rsidR="00680BA9" w:rsidRPr="00354CC4" w:rsidRDefault="00F37A90" w:rsidP="00F37A90">
      <w:pPr>
        <w:spacing w:after="0" w:line="240" w:lineRule="auto"/>
        <w:jc w:val="both"/>
        <w:rPr>
          <w:rFonts w:ascii="Times New Roman" w:hAnsi="Times New Roman" w:cs="Times New Roman"/>
          <w:sz w:val="24"/>
          <w:szCs w:val="24"/>
        </w:rPr>
      </w:pPr>
      <w:r w:rsidRPr="00354CC4">
        <w:rPr>
          <w:rFonts w:ascii="Times New Roman" w:hAnsi="Times New Roman" w:cs="Times New Roman"/>
          <w:i/>
          <w:iCs/>
          <w:sz w:val="24"/>
          <w:szCs w:val="24"/>
        </w:rPr>
        <w:t>Одводњавање површинских вода</w:t>
      </w:r>
    </w:p>
    <w:p w14:paraId="6BFEFFCF" w14:textId="77777777" w:rsidR="00F37A90" w:rsidRDefault="00F37A90" w:rsidP="00F37A90">
      <w:pPr>
        <w:spacing w:after="0" w:line="240" w:lineRule="auto"/>
        <w:jc w:val="both"/>
        <w:rPr>
          <w:rFonts w:ascii="Times New Roman" w:hAnsi="Times New Roman" w:cs="Times New Roman"/>
          <w:sz w:val="24"/>
          <w:szCs w:val="24"/>
        </w:rPr>
      </w:pPr>
      <w:r w:rsidRPr="00354CC4">
        <w:rPr>
          <w:rFonts w:ascii="Times New Roman" w:hAnsi="Times New Roman" w:cs="Times New Roman"/>
          <w:sz w:val="24"/>
          <w:szCs w:val="24"/>
        </w:rPr>
        <w:t>Природним путем и сливником према реципијенту.</w:t>
      </w:r>
      <w:r w:rsidR="00680BA9" w:rsidRPr="00354CC4">
        <w:rPr>
          <w:rFonts w:ascii="Times New Roman" w:hAnsi="Times New Roman" w:cs="Times New Roman"/>
          <w:sz w:val="24"/>
          <w:szCs w:val="24"/>
        </w:rPr>
        <w:t xml:space="preserve"> Површинске воде са једне парцеле не могу се усмеравати према другој.</w:t>
      </w:r>
    </w:p>
    <w:p w14:paraId="30A89C6A" w14:textId="77777777" w:rsidR="0016376D" w:rsidRPr="00BD1E71" w:rsidRDefault="0016376D" w:rsidP="00F37A90">
      <w:pPr>
        <w:spacing w:after="0" w:line="240" w:lineRule="auto"/>
        <w:jc w:val="both"/>
        <w:rPr>
          <w:rFonts w:ascii="Times New Roman" w:hAnsi="Times New Roman" w:cs="Times New Roman"/>
          <w:color w:val="FF0000"/>
          <w:sz w:val="24"/>
          <w:szCs w:val="24"/>
        </w:rPr>
      </w:pPr>
    </w:p>
    <w:p w14:paraId="4F855DDB" w14:textId="77777777" w:rsidR="0016376D" w:rsidRPr="00A72105" w:rsidRDefault="0016376D" w:rsidP="00A72105">
      <w:pPr>
        <w:pStyle w:val="NoSpacing"/>
        <w:rPr>
          <w:rFonts w:ascii="Times New Roman" w:eastAsiaTheme="minorEastAsia" w:hAnsi="Times New Roman" w:cs="Times New Roman"/>
          <w:sz w:val="24"/>
          <w:szCs w:val="24"/>
          <w:u w:val="single"/>
          <w:lang w:eastAsia="en-GB"/>
        </w:rPr>
      </w:pPr>
      <w:r w:rsidRPr="00A72105">
        <w:rPr>
          <w:rFonts w:ascii="Times New Roman" w:eastAsiaTheme="minorEastAsia" w:hAnsi="Times New Roman" w:cs="Times New Roman"/>
          <w:sz w:val="24"/>
          <w:szCs w:val="24"/>
          <w:lang w:eastAsia="en-GB"/>
        </w:rPr>
        <w:t>4.</w:t>
      </w:r>
      <w:r w:rsidRPr="00A72105">
        <w:rPr>
          <w:rFonts w:ascii="Times New Roman" w:eastAsiaTheme="minorEastAsia" w:hAnsi="Times New Roman" w:cs="Times New Roman"/>
          <w:sz w:val="24"/>
          <w:szCs w:val="24"/>
          <w:lang w:eastAsia="en-GB"/>
        </w:rPr>
        <w:tab/>
      </w:r>
      <w:r w:rsidR="00A72105" w:rsidRPr="00A72105">
        <w:rPr>
          <w:rFonts w:ascii="Times New Roman" w:hAnsi="Times New Roman" w:cs="Times New Roman"/>
          <w:sz w:val="24"/>
          <w:szCs w:val="24"/>
          <w:u w:val="single"/>
          <w:lang w:val="sr-Cyrl-RS"/>
        </w:rPr>
        <w:t>Прибављена и приложена документација</w:t>
      </w:r>
      <w:r w:rsidR="00A72105" w:rsidRPr="00A72105">
        <w:rPr>
          <w:rFonts w:ascii="Times New Roman" w:hAnsi="Times New Roman" w:cs="Times New Roman"/>
          <w:sz w:val="24"/>
          <w:szCs w:val="24"/>
          <w:u w:val="single"/>
        </w:rPr>
        <w:t xml:space="preserve"> саставни су део Локацијских услова:</w:t>
      </w:r>
    </w:p>
    <w:p w14:paraId="4A6E821C" w14:textId="3C66A900" w:rsidR="00A72105" w:rsidRPr="001F0151" w:rsidRDefault="00A72105" w:rsidP="00A72105">
      <w:pPr>
        <w:numPr>
          <w:ilvl w:val="0"/>
          <w:numId w:val="11"/>
        </w:numPr>
        <w:spacing w:after="0" w:line="240" w:lineRule="auto"/>
        <w:jc w:val="both"/>
        <w:rPr>
          <w:rFonts w:ascii="Times New Roman" w:eastAsiaTheme="minorEastAsia" w:hAnsi="Times New Roman" w:cs="Times New Roman"/>
          <w:sz w:val="24"/>
          <w:szCs w:val="24"/>
          <w:lang w:eastAsia="en-GB"/>
        </w:rPr>
      </w:pPr>
      <w:r w:rsidRPr="001F0151">
        <w:rPr>
          <w:rFonts w:ascii="Times New Roman" w:eastAsiaTheme="minorEastAsia" w:hAnsi="Times New Roman" w:cs="Times New Roman"/>
          <w:sz w:val="24"/>
          <w:szCs w:val="24"/>
          <w:lang w:eastAsia="en-GB"/>
        </w:rPr>
        <w:t>Копија плана бр. 952-04-066-</w:t>
      </w:r>
      <w:r w:rsidR="00286200">
        <w:rPr>
          <w:rFonts w:ascii="Times New Roman" w:eastAsiaTheme="minorEastAsia" w:hAnsi="Times New Roman" w:cs="Times New Roman"/>
          <w:sz w:val="24"/>
          <w:szCs w:val="24"/>
          <w:lang w:val="sr-Cyrl-RS" w:eastAsia="en-GB"/>
        </w:rPr>
        <w:t>25741</w:t>
      </w:r>
      <w:r w:rsidRPr="001F0151">
        <w:rPr>
          <w:rFonts w:ascii="Times New Roman" w:eastAsiaTheme="minorEastAsia" w:hAnsi="Times New Roman" w:cs="Times New Roman"/>
          <w:sz w:val="24"/>
          <w:szCs w:val="24"/>
          <w:lang w:eastAsia="en-GB"/>
        </w:rPr>
        <w:t>/202</w:t>
      </w:r>
      <w:r w:rsidR="00286200">
        <w:rPr>
          <w:rFonts w:ascii="Times New Roman" w:eastAsiaTheme="minorEastAsia" w:hAnsi="Times New Roman" w:cs="Times New Roman"/>
          <w:sz w:val="24"/>
          <w:szCs w:val="24"/>
          <w:lang w:val="sr-Cyrl-RS" w:eastAsia="en-GB"/>
        </w:rPr>
        <w:t>5</w:t>
      </w:r>
      <w:r w:rsidRPr="001F0151">
        <w:rPr>
          <w:rFonts w:ascii="Times New Roman" w:eastAsiaTheme="minorEastAsia" w:hAnsi="Times New Roman" w:cs="Times New Roman"/>
          <w:sz w:val="24"/>
          <w:szCs w:val="24"/>
          <w:lang w:eastAsia="en-GB"/>
        </w:rPr>
        <w:t xml:space="preserve"> од </w:t>
      </w:r>
      <w:r w:rsidR="00286200">
        <w:rPr>
          <w:rFonts w:ascii="Times New Roman" w:eastAsiaTheme="minorEastAsia" w:hAnsi="Times New Roman" w:cs="Times New Roman"/>
          <w:sz w:val="24"/>
          <w:szCs w:val="24"/>
          <w:lang w:val="sr-Cyrl-RS" w:eastAsia="en-GB"/>
        </w:rPr>
        <w:t>17</w:t>
      </w:r>
      <w:r w:rsidRPr="001F0151">
        <w:rPr>
          <w:rFonts w:ascii="Times New Roman" w:eastAsiaTheme="minorEastAsia" w:hAnsi="Times New Roman" w:cs="Times New Roman"/>
          <w:sz w:val="24"/>
          <w:szCs w:val="24"/>
          <w:lang w:eastAsia="en-GB"/>
        </w:rPr>
        <w:t>.</w:t>
      </w:r>
      <w:r w:rsidR="00286200">
        <w:rPr>
          <w:rFonts w:ascii="Times New Roman" w:eastAsiaTheme="minorEastAsia" w:hAnsi="Times New Roman" w:cs="Times New Roman"/>
          <w:sz w:val="24"/>
          <w:szCs w:val="24"/>
          <w:lang w:val="sr-Cyrl-RS" w:eastAsia="en-GB"/>
        </w:rPr>
        <w:t>12</w:t>
      </w:r>
      <w:r w:rsidRPr="001F0151">
        <w:rPr>
          <w:rFonts w:ascii="Times New Roman" w:eastAsiaTheme="minorEastAsia" w:hAnsi="Times New Roman" w:cs="Times New Roman"/>
          <w:sz w:val="24"/>
          <w:szCs w:val="24"/>
          <w:lang w:eastAsia="en-GB"/>
        </w:rPr>
        <w:t>.202</w:t>
      </w:r>
      <w:r w:rsidR="00286200">
        <w:rPr>
          <w:rFonts w:ascii="Times New Roman" w:eastAsiaTheme="minorEastAsia" w:hAnsi="Times New Roman" w:cs="Times New Roman"/>
          <w:sz w:val="24"/>
          <w:szCs w:val="24"/>
          <w:lang w:val="sr-Cyrl-RS" w:eastAsia="en-GB"/>
        </w:rPr>
        <w:t>5</w:t>
      </w:r>
      <w:r w:rsidRPr="001F0151">
        <w:rPr>
          <w:rFonts w:ascii="Times New Roman" w:eastAsiaTheme="minorEastAsia" w:hAnsi="Times New Roman" w:cs="Times New Roman"/>
          <w:sz w:val="24"/>
          <w:szCs w:val="24"/>
          <w:lang w:eastAsia="en-GB"/>
        </w:rPr>
        <w:t>. године, издата од РГЗ СКН Медвеђа;</w:t>
      </w:r>
    </w:p>
    <w:p w14:paraId="0C824710" w14:textId="427D4EFF" w:rsidR="001F0151" w:rsidRPr="007F134D" w:rsidRDefault="007F134D" w:rsidP="001F0151">
      <w:pPr>
        <w:pStyle w:val="ListParagraph"/>
        <w:numPr>
          <w:ilvl w:val="0"/>
          <w:numId w:val="11"/>
        </w:numPr>
        <w:jc w:val="both"/>
        <w:rPr>
          <w:lang w:val="sr-Cyrl-RS"/>
        </w:rPr>
      </w:pPr>
      <w:r w:rsidRPr="007F134D">
        <w:rPr>
          <w:lang w:val="sr-Cyrl-RS"/>
        </w:rPr>
        <w:t>Копија плана водова</w:t>
      </w:r>
      <w:r w:rsidR="001F0151" w:rsidRPr="007F134D">
        <w:rPr>
          <w:lang w:val="sr-Cyrl-RS"/>
        </w:rPr>
        <w:t xml:space="preserve"> бр. 95</w:t>
      </w:r>
      <w:r w:rsidR="00286200">
        <w:rPr>
          <w:lang w:val="sr-Cyrl-RS"/>
        </w:rPr>
        <w:t>6</w:t>
      </w:r>
      <w:r w:rsidR="001F0151" w:rsidRPr="007F134D">
        <w:rPr>
          <w:lang w:val="sr-Cyrl-RS"/>
        </w:rPr>
        <w:t>-308-</w:t>
      </w:r>
      <w:r w:rsidR="00286200">
        <w:rPr>
          <w:lang w:val="sr-Cyrl-RS"/>
        </w:rPr>
        <w:t>34100</w:t>
      </w:r>
      <w:r w:rsidR="001F0151" w:rsidRPr="007F134D">
        <w:rPr>
          <w:lang w:val="sr-Cyrl-RS"/>
        </w:rPr>
        <w:t>/202</w:t>
      </w:r>
      <w:r w:rsidR="00286200">
        <w:rPr>
          <w:lang w:val="sr-Cyrl-RS"/>
        </w:rPr>
        <w:t>5</w:t>
      </w:r>
      <w:r w:rsidR="001F0151" w:rsidRPr="007F134D">
        <w:rPr>
          <w:lang w:val="sr-Cyrl-RS"/>
        </w:rPr>
        <w:t xml:space="preserve"> од </w:t>
      </w:r>
      <w:r w:rsidR="00286200">
        <w:rPr>
          <w:lang w:val="sr-Cyrl-RS"/>
        </w:rPr>
        <w:t>1</w:t>
      </w:r>
      <w:r w:rsidRPr="007F134D">
        <w:rPr>
          <w:lang w:val="sr-Cyrl-RS"/>
        </w:rPr>
        <w:t>6</w:t>
      </w:r>
      <w:r w:rsidR="001F0151" w:rsidRPr="007F134D">
        <w:rPr>
          <w:lang w:val="sr-Cyrl-RS"/>
        </w:rPr>
        <w:t>.</w:t>
      </w:r>
      <w:r w:rsidR="00286200">
        <w:rPr>
          <w:lang w:val="sr-Cyrl-RS"/>
        </w:rPr>
        <w:t>12</w:t>
      </w:r>
      <w:r w:rsidR="001F0151" w:rsidRPr="007F134D">
        <w:rPr>
          <w:lang w:val="sr-Cyrl-RS"/>
        </w:rPr>
        <w:t>.202</w:t>
      </w:r>
      <w:r w:rsidR="00286200">
        <w:rPr>
          <w:lang w:val="sr-Cyrl-RS"/>
        </w:rPr>
        <w:t>5</w:t>
      </w:r>
      <w:r w:rsidR="001F0151" w:rsidRPr="007F134D">
        <w:rPr>
          <w:lang w:val="sr-Cyrl-RS"/>
        </w:rPr>
        <w:t>. године издат</w:t>
      </w:r>
      <w:r>
        <w:rPr>
          <w:lang w:val="sr-Cyrl-RS"/>
        </w:rPr>
        <w:t>а</w:t>
      </w:r>
      <w:r w:rsidR="001F0151" w:rsidRPr="007F134D">
        <w:rPr>
          <w:lang w:val="sr-Cyrl-RS"/>
        </w:rPr>
        <w:t xml:space="preserve"> од РГЗ  Одељење за катастар </w:t>
      </w:r>
      <w:r w:rsidR="00286200">
        <w:rPr>
          <w:lang w:val="sr-Cyrl-RS"/>
        </w:rPr>
        <w:t>инфраструктуре</w:t>
      </w:r>
      <w:r w:rsidR="001F0151" w:rsidRPr="007F134D">
        <w:rPr>
          <w:lang w:val="sr-Cyrl-RS"/>
        </w:rPr>
        <w:t xml:space="preserve"> Врање; </w:t>
      </w:r>
    </w:p>
    <w:p w14:paraId="7CECF0F3" w14:textId="4BE74F99" w:rsidR="007F134D" w:rsidRPr="007F134D" w:rsidRDefault="007F134D" w:rsidP="007F134D">
      <w:pPr>
        <w:pStyle w:val="ListParagraph"/>
        <w:numPr>
          <w:ilvl w:val="0"/>
          <w:numId w:val="11"/>
        </w:numPr>
        <w:jc w:val="both"/>
        <w:rPr>
          <w:lang w:val="sr-Cyrl-RS"/>
        </w:rPr>
      </w:pPr>
      <w:r w:rsidRPr="007F134D">
        <w:rPr>
          <w:lang w:val="sr-Cyrl-RS"/>
        </w:rPr>
        <w:t xml:space="preserve">Саставни део ових локацијских услова је </w:t>
      </w:r>
      <w:r w:rsidRPr="007F134D">
        <w:t xml:space="preserve">Идејно решење бр. </w:t>
      </w:r>
      <w:r w:rsidR="006F35AF">
        <w:rPr>
          <w:lang w:val="sr-Cyrl-RS"/>
        </w:rPr>
        <w:t>ИДР-1117-</w:t>
      </w:r>
      <w:r w:rsidRPr="007F134D">
        <w:rPr>
          <w:lang w:val="sr-Cyrl-RS"/>
        </w:rPr>
        <w:t>0</w:t>
      </w:r>
      <w:r w:rsidR="006F35AF">
        <w:rPr>
          <w:lang w:val="sr-Cyrl-RS"/>
        </w:rPr>
        <w:t>/25</w:t>
      </w:r>
      <w:r w:rsidRPr="007F134D">
        <w:t xml:space="preserve"> од </w:t>
      </w:r>
      <w:r w:rsidR="006F35AF">
        <w:rPr>
          <w:lang w:val="sr-Cyrl-RS"/>
        </w:rPr>
        <w:t>новембра</w:t>
      </w:r>
      <w:r w:rsidRPr="007F134D">
        <w:rPr>
          <w:lang w:val="sr-Cyrl-RS"/>
        </w:rPr>
        <w:t xml:space="preserve"> </w:t>
      </w:r>
      <w:r w:rsidRPr="007F134D">
        <w:t>20</w:t>
      </w:r>
      <w:r w:rsidRPr="007F134D">
        <w:rPr>
          <w:lang w:val="sr-Cyrl-RS"/>
        </w:rPr>
        <w:t>2</w:t>
      </w:r>
      <w:r w:rsidR="006F35AF">
        <w:rPr>
          <w:lang w:val="sr-Cyrl-RS"/>
        </w:rPr>
        <w:t>5</w:t>
      </w:r>
      <w:r w:rsidRPr="007F134D">
        <w:t xml:space="preserve">. године (0-Главна свеска и 1-Пројекат архитектуре), за </w:t>
      </w:r>
      <w:r w:rsidR="006F35AF">
        <w:rPr>
          <w:lang w:val="sr-Cyrl-RS"/>
        </w:rPr>
        <w:t>реконструкцију и промену намене објекта у пословну зграду</w:t>
      </w:r>
      <w:r w:rsidRPr="007F134D">
        <w:rPr>
          <w:lang w:val="sr-Cyrl-RS"/>
        </w:rPr>
        <w:t xml:space="preserve"> на кат. пар. бр. 3</w:t>
      </w:r>
      <w:r w:rsidR="006F35AF">
        <w:rPr>
          <w:lang w:val="sr-Cyrl-RS"/>
        </w:rPr>
        <w:t>4</w:t>
      </w:r>
      <w:r w:rsidRPr="007F134D">
        <w:rPr>
          <w:lang w:val="sr-Cyrl-RS"/>
        </w:rPr>
        <w:t xml:space="preserve"> КО Медвеђа</w:t>
      </w:r>
      <w:r w:rsidRPr="007F134D">
        <w:t xml:space="preserve">, </w:t>
      </w:r>
      <w:r w:rsidRPr="007F134D">
        <w:rPr>
          <w:lang w:val="sr-Cyrl-RS"/>
        </w:rPr>
        <w:t>које је изради</w:t>
      </w:r>
      <w:r w:rsidR="006F35AF">
        <w:rPr>
          <w:lang w:val="sr-Cyrl-RS"/>
        </w:rPr>
        <w:t>о</w:t>
      </w:r>
      <w:r w:rsidRPr="007F134D">
        <w:rPr>
          <w:lang w:val="sr-Cyrl-RS"/>
        </w:rPr>
        <w:t xml:space="preserve"> </w:t>
      </w:r>
      <w:r w:rsidR="006F35AF">
        <w:rPr>
          <w:lang w:val="sr-Cyrl-RS"/>
        </w:rPr>
        <w:t xml:space="preserve">Студио за архитектуру и графички дизајн </w:t>
      </w:r>
      <w:r w:rsidR="006F35AF">
        <w:rPr>
          <w:lang w:val="sr-Latn-RS"/>
        </w:rPr>
        <w:t xml:space="preserve">„Pixel perfect“ </w:t>
      </w:r>
      <w:r w:rsidR="006F35AF">
        <w:rPr>
          <w:lang w:val="sr-Cyrl-RS"/>
        </w:rPr>
        <w:t xml:space="preserve"> улица Војводе Мишића број 7, Лесковац</w:t>
      </w:r>
      <w:r w:rsidRPr="007F134D">
        <w:rPr>
          <w:lang w:val="sr-Cyrl-RS"/>
        </w:rPr>
        <w:t xml:space="preserve">, </w:t>
      </w:r>
      <w:r w:rsidR="006F35AF">
        <w:rPr>
          <w:lang w:val="sr-Cyrl-RS"/>
        </w:rPr>
        <w:t>г</w:t>
      </w:r>
      <w:r w:rsidRPr="007F134D">
        <w:t xml:space="preserve">лавни </w:t>
      </w:r>
      <w:r w:rsidR="002F3044">
        <w:rPr>
          <w:lang w:val="sr-Cyrl-RS"/>
        </w:rPr>
        <w:t xml:space="preserve">и одговорни </w:t>
      </w:r>
      <w:r w:rsidRPr="007F134D">
        <w:t xml:space="preserve">пројектант: </w:t>
      </w:r>
      <w:r w:rsidR="006F35AF">
        <w:rPr>
          <w:lang w:val="sr-Cyrl-RS"/>
        </w:rPr>
        <w:t>Данијел Љубеновић маст.инж.арх.</w:t>
      </w:r>
      <w:r w:rsidRPr="007F134D">
        <w:t xml:space="preserve"> бр. лиценце: </w:t>
      </w:r>
      <w:r w:rsidRPr="007F134D">
        <w:rPr>
          <w:rFonts w:eastAsia="Times New Roman"/>
        </w:rPr>
        <w:t>3</w:t>
      </w:r>
      <w:r w:rsidR="006F35AF">
        <w:rPr>
          <w:rFonts w:eastAsia="Times New Roman"/>
          <w:lang w:val="sr-Cyrl-RS"/>
        </w:rPr>
        <w:t xml:space="preserve">00 </w:t>
      </w:r>
      <w:r w:rsidR="006F35AF">
        <w:rPr>
          <w:rFonts w:eastAsia="Times New Roman"/>
          <w:lang w:val="sr-Latn-RS"/>
        </w:rPr>
        <w:t>N</w:t>
      </w:r>
      <w:r w:rsidR="006F35AF">
        <w:rPr>
          <w:rFonts w:eastAsia="Times New Roman"/>
          <w:lang w:val="sr-Cyrl-RS"/>
        </w:rPr>
        <w:t xml:space="preserve">106 14. </w:t>
      </w:r>
      <w:r w:rsidRPr="007F134D">
        <w:t>И</w:t>
      </w:r>
      <w:r w:rsidRPr="007F134D">
        <w:rPr>
          <w:lang w:val="sr-Cyrl-RS"/>
        </w:rPr>
        <w:t>Д</w:t>
      </w:r>
      <w:r w:rsidRPr="007F134D">
        <w:t xml:space="preserve">Р је основ за израду </w:t>
      </w:r>
      <w:r w:rsidRPr="007F134D">
        <w:rPr>
          <w:lang w:val="sr-Cyrl-RS"/>
        </w:rPr>
        <w:t>Пројекта за грађевинску дозволу</w:t>
      </w:r>
      <w:r w:rsidRPr="007F134D">
        <w:t>, а све у складу са овим Локацијским условима;</w:t>
      </w:r>
    </w:p>
    <w:p w14:paraId="28E486B3" w14:textId="2707C00A" w:rsidR="007F134D" w:rsidRPr="000F3764" w:rsidRDefault="007F134D" w:rsidP="007F134D">
      <w:pPr>
        <w:pStyle w:val="ListParagraph"/>
        <w:numPr>
          <w:ilvl w:val="0"/>
          <w:numId w:val="11"/>
        </w:numPr>
        <w:jc w:val="both"/>
      </w:pPr>
      <w:r w:rsidRPr="000F3764">
        <w:t xml:space="preserve">Услови </w:t>
      </w:r>
      <w:r w:rsidR="000F3764" w:rsidRPr="000F3764">
        <w:rPr>
          <w:lang w:val="sr-Cyrl-RS"/>
        </w:rPr>
        <w:t>у погледу мере заштите од пожара</w:t>
      </w:r>
      <w:r w:rsidRPr="000F3764">
        <w:t xml:space="preserve"> </w:t>
      </w:r>
      <w:r w:rsidR="000F3764" w:rsidRPr="000F3764">
        <w:rPr>
          <w:lang w:val="sr-Cyrl-RS"/>
        </w:rPr>
        <w:t xml:space="preserve">07.19 </w:t>
      </w:r>
      <w:r w:rsidRPr="000F3764">
        <w:t xml:space="preserve">бр. </w:t>
      </w:r>
      <w:r w:rsidR="000F3764" w:rsidRPr="000F3764">
        <w:rPr>
          <w:lang w:val="sr-Cyrl-RS"/>
        </w:rPr>
        <w:t>217-10506/25</w:t>
      </w:r>
      <w:r w:rsidRPr="000F3764">
        <w:t xml:space="preserve"> од </w:t>
      </w:r>
      <w:r w:rsidR="000F3764" w:rsidRPr="000F3764">
        <w:rPr>
          <w:lang w:val="sr-Cyrl-RS"/>
        </w:rPr>
        <w:t>22</w:t>
      </w:r>
      <w:r w:rsidRPr="000F3764">
        <w:t>.</w:t>
      </w:r>
      <w:r w:rsidR="000F3764" w:rsidRPr="000F3764">
        <w:rPr>
          <w:lang w:val="sr-Cyrl-RS"/>
        </w:rPr>
        <w:t>12</w:t>
      </w:r>
      <w:r w:rsidRPr="000F3764">
        <w:t>.202</w:t>
      </w:r>
      <w:r w:rsidR="000F3764" w:rsidRPr="000F3764">
        <w:rPr>
          <w:lang w:val="sr-Cyrl-RS"/>
        </w:rPr>
        <w:t>5</w:t>
      </w:r>
      <w:r w:rsidRPr="000F3764">
        <w:t xml:space="preserve">.године, издати од </w:t>
      </w:r>
      <w:r w:rsidR="00560128" w:rsidRPr="000F3764">
        <w:rPr>
          <w:lang w:val="sr-Cyrl-RS"/>
        </w:rPr>
        <w:t xml:space="preserve">стране </w:t>
      </w:r>
      <w:r w:rsidR="000419A8" w:rsidRPr="000F3764">
        <w:rPr>
          <w:lang w:val="sr-Cyrl-RS"/>
        </w:rPr>
        <w:t>М</w:t>
      </w:r>
      <w:r w:rsidR="000F3764" w:rsidRPr="000F3764">
        <w:rPr>
          <w:lang w:val="sr-Cyrl-RS"/>
        </w:rPr>
        <w:t>инистарства унутрашњих послова</w:t>
      </w:r>
      <w:r w:rsidR="000419A8" w:rsidRPr="000F3764">
        <w:rPr>
          <w:lang w:val="sr-Cyrl-RS"/>
        </w:rPr>
        <w:t xml:space="preserve"> Сектор за ванредне ситуације  - Одељење </w:t>
      </w:r>
      <w:r w:rsidR="000F3764" w:rsidRPr="000F3764">
        <w:rPr>
          <w:lang w:val="sr-Cyrl-RS"/>
        </w:rPr>
        <w:t xml:space="preserve">за ванредне ситуације </w:t>
      </w:r>
      <w:r w:rsidR="000419A8" w:rsidRPr="000F3764">
        <w:rPr>
          <w:lang w:val="sr-Cyrl-RS"/>
        </w:rPr>
        <w:t>у Лесковцу улица</w:t>
      </w:r>
      <w:r w:rsidRPr="000F3764">
        <w:t xml:space="preserve"> </w:t>
      </w:r>
      <w:r w:rsidR="000F3764" w:rsidRPr="000F3764">
        <w:rPr>
          <w:lang w:val="sr-Cyrl-RS"/>
        </w:rPr>
        <w:t>Мајора Тепића број 4;</w:t>
      </w:r>
    </w:p>
    <w:p w14:paraId="05EB6FD8" w14:textId="4EC4CF39" w:rsidR="003D7B5A" w:rsidRDefault="003D7B5A" w:rsidP="007F134D">
      <w:pPr>
        <w:pStyle w:val="ListParagraph"/>
        <w:numPr>
          <w:ilvl w:val="0"/>
          <w:numId w:val="11"/>
        </w:numPr>
        <w:jc w:val="both"/>
        <w:rPr>
          <w:lang w:val="sr-Cyrl-RS"/>
        </w:rPr>
      </w:pPr>
      <w:r>
        <w:rPr>
          <w:lang w:val="sr-Cyrl-RS"/>
        </w:rPr>
        <w:t>Извод из базе података катастра непокретности за кат. пар. бр. 34 у КО Медвеђа;</w:t>
      </w:r>
    </w:p>
    <w:p w14:paraId="3F6C20E7" w14:textId="5D0174F0" w:rsidR="007F134D" w:rsidRDefault="009E6D1A" w:rsidP="007F134D">
      <w:pPr>
        <w:pStyle w:val="ListParagraph"/>
        <w:numPr>
          <w:ilvl w:val="0"/>
          <w:numId w:val="11"/>
        </w:numPr>
        <w:jc w:val="both"/>
        <w:rPr>
          <w:lang w:val="sr-Cyrl-RS"/>
        </w:rPr>
      </w:pPr>
      <w:r>
        <w:rPr>
          <w:lang w:val="sr-Cyrl-RS"/>
        </w:rPr>
        <w:t>Катастарско топографски план за предметну локацију</w:t>
      </w:r>
      <w:r w:rsidR="00FF14D7">
        <w:rPr>
          <w:lang w:val="sr-Cyrl-RS"/>
        </w:rPr>
        <w:t xml:space="preserve"> оверен од стране Геодетски биро Раденко премер Лесковац</w:t>
      </w:r>
      <w:r w:rsidR="007F134D" w:rsidRPr="007F134D">
        <w:rPr>
          <w:lang w:val="sr-Cyrl-RS"/>
        </w:rPr>
        <w:t>;</w:t>
      </w:r>
    </w:p>
    <w:p w14:paraId="405B34AF" w14:textId="37E107D8" w:rsidR="00060FCF" w:rsidRPr="007F134D" w:rsidRDefault="00060FCF" w:rsidP="007F134D">
      <w:pPr>
        <w:pStyle w:val="ListParagraph"/>
        <w:numPr>
          <w:ilvl w:val="0"/>
          <w:numId w:val="11"/>
        </w:numPr>
        <w:jc w:val="both"/>
        <w:rPr>
          <w:lang w:val="sr-Cyrl-RS"/>
        </w:rPr>
      </w:pPr>
      <w:r>
        <w:rPr>
          <w:lang w:val="sr-Cyrl-RS"/>
        </w:rPr>
        <w:t>Решење о одобрењу  за изградњу број 05-351-540/08 од 26.11.2008. године;</w:t>
      </w:r>
    </w:p>
    <w:p w14:paraId="2CD06968" w14:textId="49ED9188" w:rsidR="00067842" w:rsidRPr="00575110" w:rsidRDefault="007F134D" w:rsidP="00DC4B05">
      <w:pPr>
        <w:pStyle w:val="ListParagraph"/>
        <w:numPr>
          <w:ilvl w:val="0"/>
          <w:numId w:val="11"/>
        </w:numPr>
        <w:jc w:val="both"/>
      </w:pPr>
      <w:r w:rsidRPr="007F134D">
        <w:t>Пуномоћје за заступање</w:t>
      </w:r>
      <w:r w:rsidR="003D7B5A">
        <w:rPr>
          <w:lang w:val="sr-Cyrl-RS"/>
        </w:rPr>
        <w:t xml:space="preserve"> број 000002482 2025 06154 002 000 016 012 01 141 од 12</w:t>
      </w:r>
      <w:r w:rsidR="00181212">
        <w:rPr>
          <w:lang w:val="sr-Latn-RS"/>
        </w:rPr>
        <w:t>.</w:t>
      </w:r>
      <w:r w:rsidR="003D7B5A">
        <w:rPr>
          <w:lang w:val="sr-Cyrl-RS"/>
        </w:rPr>
        <w:t xml:space="preserve"> новембра 2025. године</w:t>
      </w:r>
      <w:r w:rsidR="00575110">
        <w:rPr>
          <w:lang w:val="sr-Cyrl-RS"/>
        </w:rPr>
        <w:t>.</w:t>
      </w:r>
    </w:p>
    <w:p w14:paraId="119603E0" w14:textId="77777777" w:rsidR="00067842" w:rsidRDefault="00067842" w:rsidP="00DC4B05">
      <w:pPr>
        <w:spacing w:after="0" w:line="240" w:lineRule="auto"/>
        <w:jc w:val="both"/>
        <w:rPr>
          <w:rFonts w:ascii="Times New Roman" w:eastAsiaTheme="minorEastAsia" w:hAnsi="Times New Roman" w:cs="Times New Roman"/>
          <w:sz w:val="24"/>
          <w:szCs w:val="24"/>
          <w:lang w:val="sr-Cyrl-RS" w:eastAsia="en-GB"/>
        </w:rPr>
      </w:pPr>
    </w:p>
    <w:p w14:paraId="63E5CA5F" w14:textId="77777777" w:rsidR="00067842" w:rsidRPr="00067842" w:rsidRDefault="00067842" w:rsidP="00067842">
      <w:pPr>
        <w:pStyle w:val="NoSpacing"/>
        <w:jc w:val="both"/>
        <w:rPr>
          <w:rFonts w:ascii="Times New Roman" w:hAnsi="Times New Roman" w:cs="Times New Roman"/>
          <w:sz w:val="24"/>
          <w:szCs w:val="24"/>
          <w:lang w:val="sr-Cyrl-RS"/>
        </w:rPr>
      </w:pPr>
      <w:r w:rsidRPr="00067842">
        <w:rPr>
          <w:rFonts w:ascii="Times New Roman" w:hAnsi="Times New Roman" w:cs="Times New Roman"/>
          <w:sz w:val="24"/>
          <w:szCs w:val="24"/>
          <w:lang w:val="sr-Cyrl-RS"/>
        </w:rPr>
        <w:t>5</w:t>
      </w:r>
      <w:r w:rsidRPr="00067842">
        <w:rPr>
          <w:rFonts w:ascii="Times New Roman" w:hAnsi="Times New Roman" w:cs="Times New Roman"/>
          <w:sz w:val="24"/>
          <w:szCs w:val="24"/>
        </w:rPr>
        <w:t>.</w:t>
      </w:r>
      <w:r w:rsidRPr="00067842">
        <w:rPr>
          <w:rFonts w:ascii="Times New Roman" w:hAnsi="Times New Roman" w:cs="Times New Roman"/>
          <w:sz w:val="24"/>
          <w:szCs w:val="24"/>
          <w:lang w:val="sr-Cyrl-RS"/>
        </w:rPr>
        <w:tab/>
      </w:r>
      <w:r w:rsidRPr="00067842">
        <w:rPr>
          <w:rFonts w:ascii="Times New Roman" w:hAnsi="Times New Roman" w:cs="Times New Roman"/>
          <w:sz w:val="24"/>
          <w:szCs w:val="24"/>
          <w:u w:val="single"/>
        </w:rPr>
        <w:t>О</w:t>
      </w:r>
      <w:r w:rsidRPr="00067842">
        <w:rPr>
          <w:rFonts w:ascii="Times New Roman" w:hAnsi="Times New Roman" w:cs="Times New Roman"/>
          <w:sz w:val="24"/>
          <w:szCs w:val="24"/>
          <w:u w:val="single"/>
          <w:lang w:val="sr-Cyrl-RS"/>
        </w:rPr>
        <w:t>пшти услови</w:t>
      </w:r>
      <w:r w:rsidRPr="00067842">
        <w:rPr>
          <w:rFonts w:ascii="Times New Roman" w:hAnsi="Times New Roman" w:cs="Times New Roman"/>
          <w:sz w:val="24"/>
          <w:szCs w:val="24"/>
          <w:lang w:val="sr-Cyrl-RS"/>
        </w:rPr>
        <w:t>:</w:t>
      </w:r>
    </w:p>
    <w:p w14:paraId="01918D2F" w14:textId="1777379F" w:rsidR="00067842" w:rsidRDefault="00067842" w:rsidP="00067842">
      <w:pPr>
        <w:pStyle w:val="NoSpacing"/>
        <w:jc w:val="both"/>
        <w:rPr>
          <w:rFonts w:ascii="Times New Roman" w:hAnsi="Times New Roman" w:cs="Times New Roman"/>
          <w:sz w:val="24"/>
          <w:szCs w:val="24"/>
          <w:lang w:val="sr-Cyrl-RS"/>
        </w:rPr>
      </w:pPr>
      <w:r w:rsidRPr="00067842">
        <w:rPr>
          <w:rFonts w:ascii="Times New Roman" w:hAnsi="Times New Roman" w:cs="Times New Roman"/>
          <w:sz w:val="24"/>
          <w:szCs w:val="24"/>
        </w:rPr>
        <w:t xml:space="preserve">- Обавезна је израда пројектно техничке документације у складу са Правилником о садржини, начину и поступку израде и начин вршења контроле техничке документације према класи и намени објеката (“Сл. гласник РС“, бр. 96/2023), </w:t>
      </w:r>
      <w:r w:rsidR="00D51B14">
        <w:rPr>
          <w:rFonts w:ascii="Times New Roman" w:hAnsi="Times New Roman" w:cs="Times New Roman"/>
          <w:sz w:val="24"/>
          <w:szCs w:val="24"/>
          <w:lang w:val="sr-Cyrl-RS"/>
        </w:rPr>
        <w:t>л</w:t>
      </w:r>
      <w:r w:rsidRPr="00067842">
        <w:rPr>
          <w:rFonts w:ascii="Times New Roman" w:hAnsi="Times New Roman" w:cs="Times New Roman"/>
          <w:sz w:val="24"/>
          <w:szCs w:val="24"/>
        </w:rPr>
        <w:t xml:space="preserve">окацијским условима и уз поштовање свих важећих прописа и стандарда, као и законских и подзаконских аката; </w:t>
      </w:r>
      <w:r w:rsidRPr="00067842">
        <w:rPr>
          <w:rFonts w:ascii="Times New Roman" w:hAnsi="Times New Roman" w:cs="Times New Roman"/>
          <w:color w:val="EE0000"/>
          <w:sz w:val="24"/>
          <w:szCs w:val="24"/>
        </w:rPr>
        <w:t xml:space="preserve">- </w:t>
      </w:r>
      <w:r w:rsidRPr="00067842">
        <w:rPr>
          <w:rFonts w:ascii="Times New Roman" w:hAnsi="Times New Roman" w:cs="Times New Roman"/>
          <w:sz w:val="24"/>
          <w:szCs w:val="24"/>
        </w:rPr>
        <w:t xml:space="preserve">Планирану изградњу реализовати у складу са Законом о безбедности и здрављу на раду („Сл.гласник РС“, бр. 35/2023); </w:t>
      </w:r>
    </w:p>
    <w:p w14:paraId="11FCBF15" w14:textId="1DF1FF3F" w:rsidR="00BC2717" w:rsidRPr="006C740A" w:rsidRDefault="00BC2717" w:rsidP="00A46E3F">
      <w:pPr>
        <w:spacing w:after="0" w:line="240" w:lineRule="auto"/>
        <w:jc w:val="both"/>
        <w:rPr>
          <w:rFonts w:ascii="Times New Roman" w:hAnsi="Times New Roman" w:cs="Times New Roman"/>
          <w:sz w:val="24"/>
          <w:szCs w:val="24"/>
          <w:lang w:val="sr-Cyrl-RS"/>
        </w:rPr>
      </w:pPr>
      <w:r w:rsidRPr="006C740A">
        <w:rPr>
          <w:rFonts w:ascii="Times New Roman" w:hAnsi="Times New Roman" w:cs="Times New Roman"/>
          <w:sz w:val="24"/>
          <w:szCs w:val="24"/>
          <w:lang w:val="sr-Cyrl-RS"/>
        </w:rPr>
        <w:t xml:space="preserve">- Главну свеску Пројекта за грађевинску дозволу урадити у свему у складу са Правилником о садржини, начину и поступку израде и начину вршења контроле </w:t>
      </w:r>
      <w:r w:rsidRPr="006C740A">
        <w:rPr>
          <w:rFonts w:ascii="Times New Roman" w:hAnsi="Times New Roman" w:cs="Times New Roman"/>
          <w:sz w:val="24"/>
          <w:szCs w:val="24"/>
          <w:lang w:val="sr-Cyrl-RS"/>
        </w:rPr>
        <w:lastRenderedPageBreak/>
        <w:t>техничке документације према класи и намени објекта („Сл. гласник РС“, бр.73/2019), која посебно треба да садржи одлуку о одређивању главног пројектанта потписану од стране инвеститора као и изјаву главног пројектанта којом се потврђује међусобна усаглашеност делова пројекта;</w:t>
      </w:r>
    </w:p>
    <w:p w14:paraId="47E2026A" w14:textId="77777777" w:rsidR="00067842" w:rsidRDefault="00067842" w:rsidP="00067842">
      <w:pPr>
        <w:pStyle w:val="NoSpacing"/>
        <w:jc w:val="both"/>
        <w:rPr>
          <w:rFonts w:ascii="Times New Roman" w:hAnsi="Times New Roman" w:cs="Times New Roman"/>
          <w:sz w:val="24"/>
          <w:szCs w:val="24"/>
          <w:lang w:val="sr-Cyrl-RS"/>
        </w:rPr>
      </w:pPr>
      <w:r w:rsidRPr="00067842">
        <w:rPr>
          <w:rFonts w:ascii="Times New Roman" w:hAnsi="Times New Roman" w:cs="Times New Roman"/>
          <w:sz w:val="24"/>
          <w:szCs w:val="24"/>
        </w:rPr>
        <w:t xml:space="preserve">- Објекти са свим припадајућим инсталацијама, опремом и уређајима, морају бити пројектовани и изграђени према одговарајућим техничким противпожарним прописима, стандардима и нормативима у складу са Законом о заштити од пожара (“Сл. гласник РС”, бр.111/2009, 20/2015, 87/2018 и 87/2018 – др.закони); </w:t>
      </w:r>
    </w:p>
    <w:p w14:paraId="419B8470" w14:textId="12BBF42E" w:rsidR="00575110" w:rsidRPr="00DC4B05" w:rsidRDefault="00575110" w:rsidP="00575110">
      <w:pPr>
        <w:spacing w:after="0" w:line="240" w:lineRule="auto"/>
        <w:jc w:val="both"/>
        <w:rPr>
          <w:rFonts w:ascii="Times New Roman" w:eastAsiaTheme="minorEastAsia" w:hAnsi="Times New Roman" w:cs="Times New Roman"/>
          <w:sz w:val="24"/>
          <w:szCs w:val="24"/>
          <w:lang w:eastAsia="en-GB"/>
        </w:rPr>
      </w:pPr>
      <w:r w:rsidRPr="00DC4B05">
        <w:rPr>
          <w:rFonts w:ascii="Times New Roman" w:eastAsiaTheme="minorEastAsia" w:hAnsi="Times New Roman" w:cs="Times New Roman"/>
          <w:sz w:val="24"/>
          <w:szCs w:val="24"/>
          <w:lang w:val="sr-Cyrl-RS" w:eastAsia="en-GB"/>
        </w:rPr>
        <w:t xml:space="preserve">- </w:t>
      </w:r>
      <w:r w:rsidRPr="00DC4B05">
        <w:rPr>
          <w:rFonts w:ascii="Times New Roman" w:eastAsiaTheme="minorEastAsia" w:hAnsi="Times New Roman" w:cs="Times New Roman"/>
          <w:sz w:val="24"/>
          <w:szCs w:val="24"/>
          <w:lang w:val="ru-RU" w:eastAsia="en-GB"/>
        </w:rPr>
        <w:t>Извођење радова реализовати у свему у складу са нормативима датим у Правилнику о условима, садржини и начину издавања сертификата о енергетским својствима зграда (</w:t>
      </w:r>
      <w:r w:rsidRPr="00DC4B05">
        <w:rPr>
          <w:rFonts w:ascii="Times New Roman" w:eastAsiaTheme="minorEastAsia" w:hAnsi="Times New Roman" w:cs="Times New Roman"/>
          <w:sz w:val="24"/>
          <w:szCs w:val="24"/>
          <w:lang w:val="sr-Latn-RS" w:eastAsia="en-GB"/>
        </w:rPr>
        <w:t>„</w:t>
      </w:r>
      <w:r w:rsidRPr="00DC4B05">
        <w:rPr>
          <w:rFonts w:ascii="Times New Roman" w:eastAsiaTheme="minorEastAsia" w:hAnsi="Times New Roman" w:cs="Times New Roman"/>
          <w:sz w:val="24"/>
          <w:szCs w:val="24"/>
          <w:lang w:val="ru-RU" w:eastAsia="en-GB"/>
        </w:rPr>
        <w:t>Сл. гласник РС</w:t>
      </w:r>
      <w:r w:rsidRPr="00DC4B05">
        <w:rPr>
          <w:rFonts w:ascii="Times New Roman" w:eastAsiaTheme="minorEastAsia" w:hAnsi="Times New Roman" w:cs="Times New Roman"/>
          <w:sz w:val="24"/>
          <w:szCs w:val="24"/>
          <w:lang w:val="sr-Latn-RS" w:eastAsia="en-GB"/>
        </w:rPr>
        <w:t>“,</w:t>
      </w:r>
      <w:r w:rsidRPr="00DC4B05">
        <w:rPr>
          <w:rFonts w:ascii="Times New Roman" w:eastAsiaTheme="minorEastAsia" w:hAnsi="Times New Roman" w:cs="Times New Roman"/>
          <w:sz w:val="24"/>
          <w:szCs w:val="24"/>
          <w:lang w:val="ru-RU" w:eastAsia="en-GB"/>
        </w:rPr>
        <w:t xml:space="preserve"> бр. </w:t>
      </w:r>
      <w:r w:rsidRPr="00DC4B05">
        <w:rPr>
          <w:rFonts w:ascii="Times New Roman" w:eastAsiaTheme="minorEastAsia" w:hAnsi="Times New Roman" w:cs="Times New Roman"/>
          <w:sz w:val="24"/>
          <w:szCs w:val="24"/>
          <w:lang w:val="sr-Latn-RS" w:eastAsia="en-GB"/>
        </w:rPr>
        <w:t>69</w:t>
      </w:r>
      <w:r w:rsidRPr="00DC4B05">
        <w:rPr>
          <w:rFonts w:ascii="Times New Roman" w:eastAsiaTheme="minorEastAsia" w:hAnsi="Times New Roman" w:cs="Times New Roman"/>
          <w:sz w:val="24"/>
          <w:szCs w:val="24"/>
          <w:lang w:val="ru-RU" w:eastAsia="en-GB"/>
        </w:rPr>
        <w:t>/</w:t>
      </w:r>
      <w:r w:rsidRPr="00DC4B05">
        <w:rPr>
          <w:rFonts w:ascii="Times New Roman" w:eastAsiaTheme="minorEastAsia" w:hAnsi="Times New Roman" w:cs="Times New Roman"/>
          <w:sz w:val="24"/>
          <w:szCs w:val="24"/>
          <w:lang w:val="sr-Latn-RS" w:eastAsia="en-GB"/>
        </w:rPr>
        <w:t>2012</w:t>
      </w:r>
      <w:r w:rsidR="00612642">
        <w:rPr>
          <w:rFonts w:ascii="Times New Roman" w:eastAsiaTheme="minorEastAsia" w:hAnsi="Times New Roman" w:cs="Times New Roman"/>
          <w:sz w:val="24"/>
          <w:szCs w:val="24"/>
          <w:lang w:val="sr-Cyrl-RS" w:eastAsia="en-GB"/>
        </w:rPr>
        <w:t xml:space="preserve">, </w:t>
      </w:r>
      <w:r w:rsidRPr="00DC4B05">
        <w:rPr>
          <w:rFonts w:ascii="Times New Roman" w:eastAsiaTheme="minorEastAsia" w:hAnsi="Times New Roman" w:cs="Times New Roman"/>
          <w:sz w:val="24"/>
          <w:szCs w:val="24"/>
          <w:lang w:val="sr-Cyrl-RS" w:eastAsia="en-GB"/>
        </w:rPr>
        <w:t xml:space="preserve">44/2018 – др. </w:t>
      </w:r>
      <w:r w:rsidR="00612642">
        <w:rPr>
          <w:rFonts w:ascii="Times New Roman" w:eastAsiaTheme="minorEastAsia" w:hAnsi="Times New Roman" w:cs="Times New Roman"/>
          <w:sz w:val="24"/>
          <w:szCs w:val="24"/>
          <w:lang w:val="sr-Cyrl-RS" w:eastAsia="en-GB"/>
        </w:rPr>
        <w:t>з</w:t>
      </w:r>
      <w:r w:rsidRPr="00DC4B05">
        <w:rPr>
          <w:rFonts w:ascii="Times New Roman" w:eastAsiaTheme="minorEastAsia" w:hAnsi="Times New Roman" w:cs="Times New Roman"/>
          <w:sz w:val="24"/>
          <w:szCs w:val="24"/>
          <w:lang w:val="sr-Cyrl-RS" w:eastAsia="en-GB"/>
        </w:rPr>
        <w:t>акон</w:t>
      </w:r>
      <w:r w:rsidR="00612642">
        <w:rPr>
          <w:rFonts w:ascii="Times New Roman" w:eastAsiaTheme="minorEastAsia" w:hAnsi="Times New Roman" w:cs="Times New Roman"/>
          <w:sz w:val="24"/>
          <w:szCs w:val="24"/>
          <w:lang w:val="sr-Cyrl-RS" w:eastAsia="en-GB"/>
        </w:rPr>
        <w:t xml:space="preserve"> и 111/2022 и 102/2025</w:t>
      </w:r>
      <w:r w:rsidRPr="00DC4B05">
        <w:rPr>
          <w:rFonts w:ascii="Times New Roman" w:eastAsiaTheme="minorEastAsia" w:hAnsi="Times New Roman" w:cs="Times New Roman"/>
          <w:sz w:val="24"/>
          <w:szCs w:val="24"/>
          <w:lang w:val="ru-RU" w:eastAsia="en-GB"/>
        </w:rPr>
        <w:t>) и Правилнику о енергетској ефикасности зграда (</w:t>
      </w:r>
      <w:r w:rsidRPr="00DC4B05">
        <w:rPr>
          <w:rFonts w:ascii="Times New Roman" w:eastAsiaTheme="minorEastAsia" w:hAnsi="Times New Roman" w:cs="Times New Roman"/>
          <w:sz w:val="24"/>
          <w:szCs w:val="24"/>
          <w:lang w:val="sr-Latn-RS" w:eastAsia="en-GB"/>
        </w:rPr>
        <w:t>„</w:t>
      </w:r>
      <w:r w:rsidRPr="00DC4B05">
        <w:rPr>
          <w:rFonts w:ascii="Times New Roman" w:eastAsiaTheme="minorEastAsia" w:hAnsi="Times New Roman" w:cs="Times New Roman"/>
          <w:sz w:val="24"/>
          <w:szCs w:val="24"/>
          <w:lang w:val="ru-RU" w:eastAsia="en-GB"/>
        </w:rPr>
        <w:t>Сл. гласник РС</w:t>
      </w:r>
      <w:r w:rsidRPr="00DC4B05">
        <w:rPr>
          <w:rFonts w:ascii="Times New Roman" w:eastAsiaTheme="minorEastAsia" w:hAnsi="Times New Roman" w:cs="Times New Roman"/>
          <w:sz w:val="24"/>
          <w:szCs w:val="24"/>
          <w:lang w:val="sr-Latn-RS" w:eastAsia="en-GB"/>
        </w:rPr>
        <w:t>“,</w:t>
      </w:r>
      <w:r w:rsidRPr="00DC4B05">
        <w:rPr>
          <w:rFonts w:ascii="Times New Roman" w:eastAsiaTheme="minorEastAsia" w:hAnsi="Times New Roman" w:cs="Times New Roman"/>
          <w:sz w:val="24"/>
          <w:szCs w:val="24"/>
          <w:lang w:val="ru-RU" w:eastAsia="en-GB"/>
        </w:rPr>
        <w:t xml:space="preserve"> бр</w:t>
      </w:r>
      <w:r w:rsidRPr="00DC4B05">
        <w:rPr>
          <w:rFonts w:ascii="Times New Roman" w:eastAsiaTheme="minorEastAsia" w:hAnsi="Times New Roman" w:cs="Times New Roman"/>
          <w:sz w:val="24"/>
          <w:szCs w:val="24"/>
          <w:lang w:val="sr-Latn-RS" w:eastAsia="en-GB"/>
        </w:rPr>
        <w:t>.</w:t>
      </w:r>
      <w:r w:rsidRPr="00DC4B05">
        <w:rPr>
          <w:rFonts w:ascii="Times New Roman" w:eastAsiaTheme="minorEastAsia" w:hAnsi="Times New Roman" w:cs="Times New Roman"/>
          <w:sz w:val="24"/>
          <w:szCs w:val="24"/>
          <w:lang w:val="ru-RU" w:eastAsia="en-GB"/>
        </w:rPr>
        <w:t xml:space="preserve"> 61/2011).</w:t>
      </w:r>
    </w:p>
    <w:p w14:paraId="2C4B7606" w14:textId="7B7FB906" w:rsidR="00575110" w:rsidRPr="00DC4B05" w:rsidRDefault="00575110" w:rsidP="00575110">
      <w:pPr>
        <w:spacing w:after="0" w:line="240" w:lineRule="auto"/>
        <w:jc w:val="both"/>
        <w:rPr>
          <w:rFonts w:ascii="Times New Roman" w:eastAsiaTheme="minorEastAsia" w:hAnsi="Times New Roman" w:cs="Times New Roman"/>
          <w:sz w:val="24"/>
          <w:szCs w:val="24"/>
          <w:lang w:val="sr-Cyrl-RS" w:eastAsia="en-GB"/>
        </w:rPr>
      </w:pPr>
      <w:r w:rsidRPr="00DC4B05">
        <w:rPr>
          <w:rFonts w:ascii="Times New Roman" w:eastAsiaTheme="minorEastAsia" w:hAnsi="Times New Roman" w:cs="Times New Roman"/>
          <w:sz w:val="24"/>
          <w:szCs w:val="24"/>
          <w:lang w:eastAsia="en-GB"/>
        </w:rPr>
        <w:t>- У случају откривања непокретних културних добара, приликом извођења радова, извођач радова је дужан да одмах, без одлагања прекине радове и обавести надлежни завод и предузме мере да се налаз не уништи и не оштети и да се сачува на месту и положају у коме је откривен</w:t>
      </w:r>
      <w:r w:rsidR="00DF612D">
        <w:rPr>
          <w:rFonts w:ascii="Times New Roman" w:eastAsiaTheme="minorEastAsia" w:hAnsi="Times New Roman" w:cs="Times New Roman"/>
          <w:sz w:val="24"/>
          <w:szCs w:val="24"/>
          <w:lang w:val="sr-Cyrl-RS" w:eastAsia="en-GB"/>
        </w:rPr>
        <w:t>;</w:t>
      </w:r>
    </w:p>
    <w:p w14:paraId="6B30939B" w14:textId="6576FED6" w:rsidR="00575110" w:rsidRPr="00612642" w:rsidRDefault="00575110" w:rsidP="00575110">
      <w:pPr>
        <w:spacing w:after="0" w:line="240" w:lineRule="auto"/>
        <w:jc w:val="both"/>
        <w:rPr>
          <w:rFonts w:ascii="Times New Roman" w:eastAsiaTheme="minorEastAsia" w:hAnsi="Times New Roman" w:cs="Times New Roman"/>
          <w:sz w:val="24"/>
          <w:szCs w:val="24"/>
          <w:lang w:val="sr-Cyrl-RS" w:eastAsia="en-GB"/>
        </w:rPr>
      </w:pPr>
      <w:r w:rsidRPr="00DC4B05">
        <w:rPr>
          <w:rFonts w:ascii="Times New Roman" w:eastAsiaTheme="minorEastAsia" w:hAnsi="Times New Roman" w:cs="Times New Roman"/>
          <w:sz w:val="24"/>
          <w:szCs w:val="24"/>
          <w:lang w:eastAsia="en-GB"/>
        </w:rPr>
        <w:t>- Ако се у току извођења грађевинских и других радова наиђе на добро које је геолошко-палеонтолошког и минерално-петрографског порекла за које се претпоставља да има својства природног споменика, извођач радова је дужан да о томе обавести организацију за заштиту природе и да преузме мере да се до доласка овлашћеног лица, природно добро не оштети и да се чува на месту и положају у коме је нађено</w:t>
      </w:r>
      <w:r w:rsidR="00612642">
        <w:rPr>
          <w:rFonts w:ascii="Times New Roman" w:eastAsiaTheme="minorEastAsia" w:hAnsi="Times New Roman" w:cs="Times New Roman"/>
          <w:sz w:val="24"/>
          <w:szCs w:val="24"/>
          <w:lang w:val="sr-Cyrl-RS" w:eastAsia="en-GB"/>
        </w:rPr>
        <w:t>;</w:t>
      </w:r>
    </w:p>
    <w:p w14:paraId="44837B25" w14:textId="316CDA85" w:rsidR="00067842" w:rsidRPr="00067842" w:rsidRDefault="00067842" w:rsidP="00067842">
      <w:pPr>
        <w:pStyle w:val="NoSpacing"/>
        <w:jc w:val="both"/>
        <w:rPr>
          <w:rFonts w:ascii="Times New Roman" w:hAnsi="Times New Roman" w:cs="Times New Roman"/>
          <w:sz w:val="24"/>
          <w:szCs w:val="24"/>
          <w:lang w:val="sr-Cyrl-RS"/>
        </w:rPr>
      </w:pPr>
      <w:r w:rsidRPr="00067842">
        <w:rPr>
          <w:rFonts w:ascii="Times New Roman" w:hAnsi="Times New Roman" w:cs="Times New Roman"/>
          <w:sz w:val="24"/>
          <w:szCs w:val="24"/>
        </w:rPr>
        <w:t>- Услови заштите животне средине - према нормативима и прописима за конкретну област. За предмет</w:t>
      </w:r>
      <w:r w:rsidRPr="00067842">
        <w:rPr>
          <w:rFonts w:ascii="Times New Roman" w:hAnsi="Times New Roman" w:cs="Times New Roman"/>
          <w:sz w:val="24"/>
          <w:szCs w:val="24"/>
          <w:lang w:val="sr-Cyrl-RS"/>
        </w:rPr>
        <w:t>н</w:t>
      </w:r>
      <w:r w:rsidRPr="00067842">
        <w:rPr>
          <w:rFonts w:ascii="Times New Roman" w:hAnsi="Times New Roman" w:cs="Times New Roman"/>
          <w:sz w:val="24"/>
          <w:szCs w:val="24"/>
        </w:rPr>
        <w:t xml:space="preserve">и објекат </w:t>
      </w:r>
      <w:r>
        <w:rPr>
          <w:rFonts w:ascii="Times New Roman" w:hAnsi="Times New Roman" w:cs="Times New Roman"/>
          <w:sz w:val="24"/>
          <w:szCs w:val="24"/>
          <w:lang w:val="sr-Cyrl-RS"/>
        </w:rPr>
        <w:t xml:space="preserve">не </w:t>
      </w:r>
      <w:r w:rsidRPr="00067842">
        <w:rPr>
          <w:rFonts w:ascii="Times New Roman" w:hAnsi="Times New Roman" w:cs="Times New Roman"/>
          <w:sz w:val="24"/>
          <w:szCs w:val="24"/>
        </w:rPr>
        <w:t xml:space="preserve">постоји обавеза покретања поступка пред надлежним органом ради прибављања сагласности на студију процене утицаја на животну средину, односно одлуке да није потребна израда те студије, с обзиром да се </w:t>
      </w:r>
      <w:r>
        <w:rPr>
          <w:rFonts w:ascii="Times New Roman" w:hAnsi="Times New Roman" w:cs="Times New Roman"/>
          <w:sz w:val="24"/>
          <w:szCs w:val="24"/>
          <w:lang w:val="sr-Cyrl-RS"/>
        </w:rPr>
        <w:t xml:space="preserve">не </w:t>
      </w:r>
      <w:r w:rsidRPr="00067842">
        <w:rPr>
          <w:rFonts w:ascii="Times New Roman" w:hAnsi="Times New Roman" w:cs="Times New Roman"/>
          <w:sz w:val="24"/>
          <w:szCs w:val="24"/>
        </w:rPr>
        <w:t>налази на Листи I</w:t>
      </w:r>
      <w:r>
        <w:rPr>
          <w:rFonts w:ascii="Times New Roman" w:hAnsi="Times New Roman" w:cs="Times New Roman"/>
          <w:sz w:val="24"/>
          <w:szCs w:val="24"/>
          <w:lang w:val="sr-Cyrl-RS"/>
        </w:rPr>
        <w:t xml:space="preserve"> и Листи </w:t>
      </w:r>
      <w:r w:rsidRPr="00067842">
        <w:rPr>
          <w:rFonts w:ascii="Times New Roman" w:hAnsi="Times New Roman" w:cs="Times New Roman"/>
          <w:sz w:val="24"/>
          <w:szCs w:val="24"/>
        </w:rPr>
        <w:t>II</w:t>
      </w:r>
      <w:r w:rsidRPr="00067842">
        <w:rPr>
          <w:rFonts w:ascii="Times New Roman" w:hAnsi="Times New Roman" w:cs="Times New Roman"/>
          <w:sz w:val="24"/>
          <w:szCs w:val="24"/>
          <w:lang w:val="sr-Cyrl-RS"/>
        </w:rPr>
        <w:t xml:space="preserve"> </w:t>
      </w:r>
      <w:r w:rsidRPr="00067842">
        <w:rPr>
          <w:rFonts w:ascii="Times New Roman" w:hAnsi="Times New Roman" w:cs="Times New Roman"/>
          <w:sz w:val="24"/>
          <w:szCs w:val="24"/>
        </w:rPr>
        <w:t>Уредб</w:t>
      </w:r>
      <w:r>
        <w:rPr>
          <w:rFonts w:ascii="Times New Roman" w:hAnsi="Times New Roman" w:cs="Times New Roman"/>
          <w:sz w:val="24"/>
          <w:szCs w:val="24"/>
          <w:lang w:val="sr-Cyrl-RS"/>
        </w:rPr>
        <w:t>е</w:t>
      </w:r>
      <w:r w:rsidRPr="00067842">
        <w:rPr>
          <w:rFonts w:ascii="Times New Roman" w:hAnsi="Times New Roman" w:cs="Times New Roman"/>
          <w:sz w:val="24"/>
          <w:szCs w:val="24"/>
        </w:rPr>
        <w:t xml:space="preserve"> о утврђивању листе пројеката за који је обавезна процена утицаја и листе пројеката за које се може захтевати процена утицаја на животну средину („Сл. гласник РС“, бр. 114/2008)</w:t>
      </w:r>
      <w:r w:rsidRPr="00067842">
        <w:rPr>
          <w:rFonts w:ascii="Times New Roman" w:hAnsi="Times New Roman" w:cs="Times New Roman"/>
          <w:sz w:val="24"/>
          <w:szCs w:val="24"/>
          <w:lang w:val="sr-Cyrl-RS"/>
        </w:rPr>
        <w:t>;</w:t>
      </w:r>
    </w:p>
    <w:p w14:paraId="03180932" w14:textId="77777777" w:rsidR="00067842" w:rsidRDefault="00067842" w:rsidP="00067842">
      <w:pPr>
        <w:pStyle w:val="NoSpacing"/>
        <w:jc w:val="both"/>
        <w:rPr>
          <w:rFonts w:ascii="Times New Roman" w:hAnsi="Times New Roman" w:cs="Times New Roman"/>
          <w:sz w:val="24"/>
          <w:szCs w:val="24"/>
          <w:lang w:val="sr-Cyrl-RS"/>
        </w:rPr>
      </w:pPr>
      <w:r w:rsidRPr="00067842">
        <w:rPr>
          <w:rFonts w:ascii="Times New Roman" w:hAnsi="Times New Roman" w:cs="Times New Roman"/>
          <w:sz w:val="24"/>
          <w:szCs w:val="24"/>
        </w:rPr>
        <w:t>- Објекти свих врста и намена треба да су функционални, статички стабилни, хидро и термички прописно изоловани и опремљени свим савременим инсталацијама у складу са важећим нормативма и прописима за објекте одређене намене. Приликом пројектовања и изградње објеката испоштовати важеће техничке прописе за грађење објеката одређене намене</w:t>
      </w:r>
      <w:r w:rsidRPr="00067842">
        <w:rPr>
          <w:rFonts w:ascii="Times New Roman" w:hAnsi="Times New Roman" w:cs="Times New Roman"/>
          <w:sz w:val="24"/>
          <w:szCs w:val="24"/>
          <w:lang w:val="sr-Cyrl-RS"/>
        </w:rPr>
        <w:t>;</w:t>
      </w:r>
    </w:p>
    <w:p w14:paraId="5212D96F" w14:textId="1A02BB81" w:rsidR="00D906C4" w:rsidRPr="00D906C4" w:rsidRDefault="00D906C4" w:rsidP="00D906C4">
      <w:pPr>
        <w:autoSpaceDE w:val="0"/>
        <w:autoSpaceDN w:val="0"/>
        <w:adjustRightInd w:val="0"/>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Pr="00D906C4">
        <w:rPr>
          <w:rFonts w:ascii="Times New Roman" w:hAnsi="Times New Roman" w:cs="Times New Roman"/>
          <w:sz w:val="24"/>
          <w:szCs w:val="24"/>
          <w:lang w:val="sr-Latn-RS"/>
        </w:rPr>
        <w:t>При пројектовању и реализацији свих објеката јавне намене применити решења која ће омогућити</w:t>
      </w:r>
      <w:r>
        <w:rPr>
          <w:rFonts w:ascii="Times New Roman" w:hAnsi="Times New Roman" w:cs="Times New Roman"/>
          <w:sz w:val="24"/>
          <w:szCs w:val="24"/>
          <w:lang w:val="sr-Cyrl-RS"/>
        </w:rPr>
        <w:t xml:space="preserve"> </w:t>
      </w:r>
      <w:r w:rsidRPr="00D906C4">
        <w:rPr>
          <w:rFonts w:ascii="Times New Roman" w:hAnsi="Times New Roman" w:cs="Times New Roman"/>
          <w:sz w:val="24"/>
          <w:szCs w:val="24"/>
          <w:lang w:val="sr-Latn-RS"/>
        </w:rPr>
        <w:t>лицима са посебним потребама неометано и континуално кретање и</w:t>
      </w:r>
      <w:r>
        <w:rPr>
          <w:rFonts w:ascii="Times New Roman" w:hAnsi="Times New Roman" w:cs="Times New Roman"/>
          <w:sz w:val="24"/>
          <w:szCs w:val="24"/>
          <w:lang w:val="sr-Cyrl-RS"/>
        </w:rPr>
        <w:t xml:space="preserve"> </w:t>
      </w:r>
      <w:r w:rsidRPr="00D906C4">
        <w:rPr>
          <w:rFonts w:ascii="Times New Roman" w:hAnsi="Times New Roman" w:cs="Times New Roman"/>
          <w:sz w:val="24"/>
          <w:szCs w:val="24"/>
          <w:lang w:val="sr-Latn-RS"/>
        </w:rPr>
        <w:t>приступ у складу са</w:t>
      </w:r>
      <w:r>
        <w:rPr>
          <w:rFonts w:ascii="Times New Roman" w:hAnsi="Times New Roman" w:cs="Times New Roman"/>
          <w:sz w:val="24"/>
          <w:szCs w:val="24"/>
          <w:lang w:val="sr-Cyrl-RS"/>
        </w:rPr>
        <w:t xml:space="preserve"> </w:t>
      </w:r>
      <w:r w:rsidRPr="00D906C4">
        <w:rPr>
          <w:rFonts w:ascii="Times New Roman" w:hAnsi="Times New Roman" w:cs="Times New Roman"/>
          <w:sz w:val="24"/>
          <w:szCs w:val="24"/>
          <w:lang w:val="sr-Latn-RS"/>
        </w:rPr>
        <w:t xml:space="preserve">Правилником о техничким стандардима </w:t>
      </w:r>
      <w:r>
        <w:rPr>
          <w:rFonts w:ascii="Times New Roman" w:hAnsi="Times New Roman" w:cs="Times New Roman"/>
          <w:sz w:val="24"/>
          <w:szCs w:val="24"/>
          <w:lang w:val="sr-Cyrl-RS"/>
        </w:rPr>
        <w:t>планирања, пројектовања и изградње објеката, којима се осигурава несметано кретање и приступ особама са инвалидитетом, деци и старим особама</w:t>
      </w:r>
      <w:r w:rsidRPr="00D906C4">
        <w:rPr>
          <w:rFonts w:ascii="Times New Roman" w:hAnsi="Times New Roman" w:cs="Times New Roman"/>
          <w:sz w:val="24"/>
          <w:szCs w:val="24"/>
          <w:lang w:val="sr-Latn-RS"/>
        </w:rPr>
        <w:t xml:space="preserve"> ("Службени гласник РС", бр. </w:t>
      </w:r>
      <w:r>
        <w:rPr>
          <w:rFonts w:ascii="Times New Roman" w:hAnsi="Times New Roman" w:cs="Times New Roman"/>
          <w:sz w:val="24"/>
          <w:szCs w:val="24"/>
          <w:lang w:val="sr-Cyrl-RS"/>
        </w:rPr>
        <w:t>22</w:t>
      </w:r>
      <w:r w:rsidRPr="00D906C4">
        <w:rPr>
          <w:rFonts w:ascii="Times New Roman" w:hAnsi="Times New Roman" w:cs="Times New Roman"/>
          <w:sz w:val="24"/>
          <w:szCs w:val="24"/>
          <w:lang w:val="sr-Latn-RS"/>
        </w:rPr>
        <w:t>/</w:t>
      </w:r>
      <w:r>
        <w:rPr>
          <w:rFonts w:ascii="Times New Roman" w:hAnsi="Times New Roman" w:cs="Times New Roman"/>
          <w:sz w:val="24"/>
          <w:szCs w:val="24"/>
          <w:lang w:val="sr-Cyrl-RS"/>
        </w:rPr>
        <w:t>2015</w:t>
      </w:r>
      <w:r w:rsidRPr="00D906C4">
        <w:rPr>
          <w:rFonts w:ascii="Times New Roman" w:hAnsi="Times New Roman" w:cs="Times New Roman"/>
          <w:sz w:val="24"/>
          <w:szCs w:val="24"/>
          <w:lang w:val="sr-Latn-RS"/>
        </w:rPr>
        <w:t>)</w:t>
      </w:r>
      <w:r>
        <w:rPr>
          <w:rFonts w:ascii="Times New Roman" w:hAnsi="Times New Roman" w:cs="Times New Roman"/>
          <w:sz w:val="24"/>
          <w:szCs w:val="24"/>
          <w:lang w:val="sr-Cyrl-RS"/>
        </w:rPr>
        <w:t>;</w:t>
      </w:r>
    </w:p>
    <w:p w14:paraId="2732D36D" w14:textId="541C9EA6" w:rsidR="00067842" w:rsidRPr="00D906C4" w:rsidRDefault="00067842" w:rsidP="00D906C4">
      <w:pPr>
        <w:pStyle w:val="NoSpacing"/>
        <w:jc w:val="both"/>
        <w:rPr>
          <w:rFonts w:ascii="Times New Roman" w:hAnsi="Times New Roman" w:cs="Times New Roman"/>
          <w:sz w:val="24"/>
          <w:szCs w:val="24"/>
          <w:lang w:val="sr-Cyrl-RS"/>
        </w:rPr>
      </w:pPr>
      <w:r w:rsidRPr="00067842">
        <w:rPr>
          <w:rFonts w:ascii="Times New Roman" w:hAnsi="Times New Roman" w:cs="Times New Roman"/>
          <w:sz w:val="24"/>
          <w:szCs w:val="24"/>
          <w:lang w:val="sr-Cyrl-RS"/>
        </w:rPr>
        <w:t xml:space="preserve">- </w:t>
      </w:r>
      <w:r w:rsidRPr="00067842">
        <w:rPr>
          <w:rFonts w:ascii="Times New Roman" w:hAnsi="Times New Roman" w:cs="Times New Roman"/>
          <w:sz w:val="24"/>
          <w:szCs w:val="24"/>
        </w:rPr>
        <w:t>Сходно категорији објекта, неопходно је уз захтев за из</w:t>
      </w:r>
      <w:r w:rsidRPr="00067842">
        <w:rPr>
          <w:rFonts w:ascii="Times New Roman" w:hAnsi="Times New Roman" w:cs="Times New Roman"/>
          <w:sz w:val="24"/>
          <w:szCs w:val="24"/>
          <w:lang w:val="sr-Cyrl-RS"/>
        </w:rPr>
        <w:t xml:space="preserve">давање решења о грађевинској дозволи, </w:t>
      </w:r>
      <w:r w:rsidRPr="00067842">
        <w:rPr>
          <w:rFonts w:ascii="Times New Roman" w:hAnsi="Times New Roman" w:cs="Times New Roman"/>
          <w:sz w:val="24"/>
          <w:szCs w:val="24"/>
        </w:rPr>
        <w:t>приложити и план управљања отпадом који може настати извођењем радова, као и сагласност на план управљања отпадом који даје орган јединице локалне самоуправе надлежан за заштиту животне средине, како је и предвиђено чланом 6. Уредбе о начину и поступку управљања отпадом од грађења и рушења („Службени гласник РС“, бр. 93/2023 и 94/2023 - испр.) и чланом 4. Правилника о уређивању, управљању, одлагању и депоновању грађевинског отпада у току извођења радова („Службени гласник РС“, бр. 81/2024). Уколико сходно врсти радова неће настати грађевински отпад уз захтев за издавање решења о одобрењу за извођење радова приложити изјаву инвеститора којим се констатује наведено</w:t>
      </w:r>
      <w:r w:rsidR="00015A3C">
        <w:rPr>
          <w:rFonts w:ascii="Times New Roman" w:hAnsi="Times New Roman" w:cs="Times New Roman"/>
          <w:sz w:val="24"/>
          <w:szCs w:val="24"/>
          <w:lang w:val="sr-Cyrl-RS"/>
        </w:rPr>
        <w:t>;</w:t>
      </w:r>
    </w:p>
    <w:p w14:paraId="1BAA48AC" w14:textId="77777777" w:rsidR="00094DDB" w:rsidRPr="00BD1E71" w:rsidRDefault="00094DDB" w:rsidP="00EA595E">
      <w:pPr>
        <w:spacing w:after="0" w:line="240" w:lineRule="auto"/>
        <w:jc w:val="both"/>
        <w:rPr>
          <w:rFonts w:ascii="Times New Roman" w:eastAsiaTheme="minorEastAsia" w:hAnsi="Times New Roman" w:cs="Times New Roman"/>
          <w:color w:val="FF0000"/>
          <w:sz w:val="24"/>
          <w:szCs w:val="24"/>
          <w:lang w:eastAsia="en-GB"/>
        </w:rPr>
      </w:pPr>
    </w:p>
    <w:p w14:paraId="6EB2A135" w14:textId="77777777" w:rsidR="00DC4B05" w:rsidRPr="00DC4B05" w:rsidRDefault="00DC4B05" w:rsidP="00DC4B05">
      <w:pPr>
        <w:spacing w:after="0" w:line="240" w:lineRule="auto"/>
        <w:jc w:val="both"/>
        <w:rPr>
          <w:rFonts w:ascii="Times New Roman" w:eastAsiaTheme="minorEastAsia" w:hAnsi="Times New Roman" w:cs="Times New Roman"/>
          <w:sz w:val="24"/>
          <w:szCs w:val="24"/>
          <w:lang w:eastAsia="en-GB"/>
        </w:rPr>
      </w:pPr>
      <w:r w:rsidRPr="00DC4B05">
        <w:rPr>
          <w:rFonts w:ascii="Times New Roman" w:eastAsiaTheme="minorEastAsia" w:hAnsi="Times New Roman" w:cs="Times New Roman"/>
          <w:sz w:val="24"/>
          <w:szCs w:val="24"/>
          <w:lang w:val="sr-Cyrl-RS" w:eastAsia="en-GB"/>
        </w:rPr>
        <w:t>6</w:t>
      </w:r>
      <w:r w:rsidRPr="00DC4B05">
        <w:rPr>
          <w:rFonts w:ascii="Times New Roman" w:eastAsiaTheme="minorEastAsia" w:hAnsi="Times New Roman" w:cs="Times New Roman"/>
          <w:sz w:val="24"/>
          <w:szCs w:val="24"/>
          <w:lang w:eastAsia="en-GB"/>
        </w:rPr>
        <w:t>.</w:t>
      </w:r>
      <w:r w:rsidRPr="00DC4B05">
        <w:rPr>
          <w:rFonts w:ascii="Times New Roman" w:eastAsiaTheme="minorEastAsia" w:hAnsi="Times New Roman" w:cs="Times New Roman"/>
          <w:sz w:val="24"/>
          <w:szCs w:val="24"/>
          <w:lang w:eastAsia="en-GB"/>
        </w:rPr>
        <w:tab/>
      </w:r>
      <w:r w:rsidRPr="00DC4B05">
        <w:rPr>
          <w:rFonts w:ascii="Times New Roman" w:eastAsiaTheme="minorEastAsia" w:hAnsi="Times New Roman" w:cs="Times New Roman"/>
          <w:sz w:val="24"/>
          <w:szCs w:val="24"/>
          <w:u w:val="single"/>
          <w:lang w:val="sr-Cyrl-RS" w:eastAsia="en-GB"/>
        </w:rPr>
        <w:t>Услови за пројектовање и прикључење</w:t>
      </w:r>
      <w:r w:rsidRPr="00DC4B05">
        <w:rPr>
          <w:rFonts w:ascii="Times New Roman" w:eastAsiaTheme="minorEastAsia" w:hAnsi="Times New Roman" w:cs="Times New Roman"/>
          <w:sz w:val="24"/>
          <w:szCs w:val="24"/>
          <w:lang w:val="sr-Cyrl-RS" w:eastAsia="en-GB"/>
        </w:rPr>
        <w:t xml:space="preserve"> </w:t>
      </w:r>
      <w:r w:rsidRPr="00DC4B05">
        <w:rPr>
          <w:rFonts w:ascii="Times New Roman" w:eastAsiaTheme="minorEastAsia" w:hAnsi="Times New Roman" w:cs="Times New Roman"/>
          <w:sz w:val="24"/>
          <w:szCs w:val="24"/>
          <w:lang w:eastAsia="en-GB"/>
        </w:rPr>
        <w:t xml:space="preserve">саставни су део ових локацијских услова и морају бити испоштовани по сваком наводу приликом пројектовања и извођења </w:t>
      </w:r>
      <w:r w:rsidRPr="00DC4B05">
        <w:rPr>
          <w:rFonts w:ascii="Times New Roman" w:eastAsiaTheme="minorEastAsia" w:hAnsi="Times New Roman" w:cs="Times New Roman"/>
          <w:sz w:val="24"/>
          <w:szCs w:val="24"/>
          <w:lang w:eastAsia="en-GB"/>
        </w:rPr>
        <w:lastRenderedPageBreak/>
        <w:t>радова. За све настале штете због непоштовања неког од издатих услова од стране јавних предузећа, трошкове сноси инвеститор.</w:t>
      </w:r>
    </w:p>
    <w:p w14:paraId="55DF6D55" w14:textId="77777777" w:rsidR="00DC4B05" w:rsidRPr="00DC4B05" w:rsidRDefault="00DC4B05" w:rsidP="00DC4B05">
      <w:pPr>
        <w:spacing w:after="0" w:line="240" w:lineRule="auto"/>
        <w:jc w:val="both"/>
        <w:rPr>
          <w:rFonts w:ascii="Times New Roman" w:eastAsiaTheme="minorEastAsia" w:hAnsi="Times New Roman" w:cs="Times New Roman"/>
          <w:sz w:val="24"/>
          <w:szCs w:val="24"/>
          <w:lang w:eastAsia="en-GB"/>
        </w:rPr>
      </w:pPr>
      <w:r w:rsidRPr="00DC4B05">
        <w:rPr>
          <w:rFonts w:ascii="Times New Roman" w:eastAsiaTheme="minorEastAsia" w:hAnsi="Times New Roman" w:cs="Times New Roman"/>
          <w:sz w:val="24"/>
          <w:szCs w:val="24"/>
          <w:lang w:val="sr-Cyrl-RS" w:eastAsia="en-GB"/>
        </w:rPr>
        <w:t xml:space="preserve">- </w:t>
      </w:r>
      <w:r w:rsidRPr="00DC4B05">
        <w:rPr>
          <w:rFonts w:ascii="Times New Roman" w:eastAsiaTheme="minorEastAsia" w:hAnsi="Times New Roman" w:cs="Times New Roman"/>
          <w:i/>
          <w:iCs/>
          <w:sz w:val="24"/>
          <w:szCs w:val="24"/>
          <w:lang w:eastAsia="en-GB"/>
        </w:rPr>
        <w:t>Саобраћај</w:t>
      </w:r>
      <w:r w:rsidRPr="00DC4B05">
        <w:rPr>
          <w:rFonts w:ascii="Times New Roman" w:eastAsiaTheme="minorEastAsia" w:hAnsi="Times New Roman" w:cs="Times New Roman"/>
          <w:i/>
          <w:iCs/>
          <w:sz w:val="24"/>
          <w:szCs w:val="24"/>
          <w:lang w:val="sr-Cyrl-RS" w:eastAsia="en-GB"/>
        </w:rPr>
        <w:t xml:space="preserve">: </w:t>
      </w:r>
      <w:r w:rsidRPr="00DC4B05">
        <w:rPr>
          <w:rFonts w:ascii="Times New Roman" w:eastAsiaTheme="minorEastAsia" w:hAnsi="Times New Roman" w:cs="Times New Roman"/>
          <w:iCs/>
          <w:sz w:val="24"/>
          <w:szCs w:val="24"/>
          <w:lang w:eastAsia="en-GB"/>
        </w:rPr>
        <w:t>Планом је предвиђена саобраћајница</w:t>
      </w:r>
      <w:r w:rsidRPr="00DC4B05">
        <w:rPr>
          <w:rFonts w:ascii="Times New Roman" w:eastAsiaTheme="minorEastAsia" w:hAnsi="Times New Roman" w:cs="Times New Roman"/>
          <w:iCs/>
          <w:sz w:val="24"/>
          <w:szCs w:val="24"/>
          <w:lang w:val="sr-Cyrl-RS" w:eastAsia="en-GB"/>
        </w:rPr>
        <w:t xml:space="preserve"> (Личка улица) која пролази кроз предметну парцелу, тако да планирани објекат има директан приступ на исту.</w:t>
      </w:r>
    </w:p>
    <w:p w14:paraId="7772321D" w14:textId="6DEA0CFE" w:rsidR="00DC4B05" w:rsidRPr="00DC4B05" w:rsidRDefault="00DC4B05" w:rsidP="00DC4B05">
      <w:pPr>
        <w:spacing w:after="0" w:line="240" w:lineRule="auto"/>
        <w:jc w:val="both"/>
        <w:rPr>
          <w:rFonts w:ascii="Times New Roman" w:eastAsiaTheme="minorEastAsia" w:hAnsi="Times New Roman" w:cs="Times New Roman"/>
          <w:sz w:val="24"/>
          <w:szCs w:val="24"/>
          <w:lang w:eastAsia="en-GB"/>
        </w:rPr>
      </w:pPr>
      <w:r w:rsidRPr="00DC4B05">
        <w:rPr>
          <w:rFonts w:ascii="Times New Roman" w:eastAsiaTheme="minorEastAsia" w:hAnsi="Times New Roman" w:cs="Times New Roman"/>
          <w:sz w:val="24"/>
          <w:szCs w:val="24"/>
          <w:lang w:val="sr-Cyrl-RS" w:eastAsia="en-GB"/>
        </w:rPr>
        <w:t xml:space="preserve">- </w:t>
      </w:r>
      <w:r w:rsidRPr="00DC4B05">
        <w:rPr>
          <w:rFonts w:ascii="Times New Roman" w:eastAsiaTheme="minorEastAsia" w:hAnsi="Times New Roman" w:cs="Times New Roman"/>
          <w:i/>
          <w:iCs/>
          <w:sz w:val="24"/>
          <w:szCs w:val="24"/>
          <w:lang w:eastAsia="en-GB"/>
        </w:rPr>
        <w:t>Водовод</w:t>
      </w:r>
      <w:r w:rsidR="005F6BD9">
        <w:rPr>
          <w:rFonts w:ascii="Times New Roman" w:eastAsiaTheme="minorEastAsia" w:hAnsi="Times New Roman" w:cs="Times New Roman"/>
          <w:i/>
          <w:iCs/>
          <w:sz w:val="24"/>
          <w:szCs w:val="24"/>
          <w:lang w:val="sr-Cyrl-RS" w:eastAsia="en-GB"/>
        </w:rPr>
        <w:t xml:space="preserve">, </w:t>
      </w:r>
      <w:r w:rsidRPr="00DC4B05">
        <w:rPr>
          <w:rFonts w:ascii="Times New Roman" w:eastAsiaTheme="minorEastAsia" w:hAnsi="Times New Roman" w:cs="Times New Roman"/>
          <w:i/>
          <w:iCs/>
          <w:sz w:val="24"/>
          <w:szCs w:val="24"/>
          <w:lang w:eastAsia="en-GB"/>
        </w:rPr>
        <w:t>канализација</w:t>
      </w:r>
      <w:r w:rsidR="005F6BD9">
        <w:rPr>
          <w:rFonts w:ascii="Times New Roman" w:eastAsiaTheme="minorEastAsia" w:hAnsi="Times New Roman" w:cs="Times New Roman"/>
          <w:i/>
          <w:iCs/>
          <w:sz w:val="24"/>
          <w:szCs w:val="24"/>
          <w:lang w:val="sr-Cyrl-RS" w:eastAsia="en-GB"/>
        </w:rPr>
        <w:t xml:space="preserve"> и е</w:t>
      </w:r>
      <w:r w:rsidR="005F6BD9" w:rsidRPr="00FF0454">
        <w:rPr>
          <w:rFonts w:ascii="Times New Roman" w:eastAsiaTheme="minorEastAsia" w:hAnsi="Times New Roman" w:cs="Times New Roman"/>
          <w:i/>
          <w:iCs/>
          <w:sz w:val="24"/>
          <w:szCs w:val="24"/>
          <w:lang w:eastAsia="en-GB"/>
        </w:rPr>
        <w:t>лектроинсталациј</w:t>
      </w:r>
      <w:r w:rsidR="005F6BD9">
        <w:rPr>
          <w:rFonts w:ascii="Times New Roman" w:eastAsiaTheme="minorEastAsia" w:hAnsi="Times New Roman" w:cs="Times New Roman"/>
          <w:i/>
          <w:iCs/>
          <w:sz w:val="24"/>
          <w:szCs w:val="24"/>
          <w:lang w:val="sr-Cyrl-RS" w:eastAsia="en-GB"/>
        </w:rPr>
        <w:t xml:space="preserve">е </w:t>
      </w:r>
      <w:r w:rsidRPr="00DC4B05">
        <w:rPr>
          <w:rFonts w:ascii="Times New Roman" w:eastAsiaTheme="minorEastAsia" w:hAnsi="Times New Roman" w:cs="Times New Roman"/>
          <w:i/>
          <w:sz w:val="24"/>
          <w:szCs w:val="24"/>
          <w:lang w:val="sr-Cyrl-RS" w:eastAsia="en-GB"/>
        </w:rPr>
        <w:t>:</w:t>
      </w:r>
      <w:r w:rsidRPr="00DC4B05">
        <w:rPr>
          <w:rFonts w:ascii="Times New Roman" w:eastAsiaTheme="minorEastAsia" w:hAnsi="Times New Roman" w:cs="Times New Roman"/>
          <w:sz w:val="24"/>
          <w:szCs w:val="24"/>
          <w:lang w:val="sr-Cyrl-RS" w:eastAsia="en-GB"/>
        </w:rPr>
        <w:t xml:space="preserve"> </w:t>
      </w:r>
      <w:r w:rsidR="00575110">
        <w:rPr>
          <w:rFonts w:ascii="Times New Roman" w:eastAsiaTheme="minorEastAsia" w:hAnsi="Times New Roman" w:cs="Times New Roman"/>
          <w:sz w:val="24"/>
          <w:szCs w:val="24"/>
          <w:lang w:val="sr-Cyrl-RS" w:eastAsia="en-GB"/>
        </w:rPr>
        <w:t>ИДР није предвиђено</w:t>
      </w:r>
      <w:r w:rsidR="005F6BD9">
        <w:rPr>
          <w:rFonts w:ascii="Times New Roman" w:eastAsiaTheme="minorEastAsia" w:hAnsi="Times New Roman" w:cs="Times New Roman"/>
          <w:sz w:val="24"/>
          <w:szCs w:val="24"/>
          <w:lang w:val="sr-Cyrl-RS" w:eastAsia="en-GB"/>
        </w:rPr>
        <w:t xml:space="preserve"> прикључење на водоводну, канализациону и електромрежу, односно предметни објекат је </w:t>
      </w:r>
      <w:r w:rsidR="00E67F51">
        <w:rPr>
          <w:rFonts w:ascii="Times New Roman" w:eastAsiaTheme="minorEastAsia" w:hAnsi="Times New Roman" w:cs="Times New Roman"/>
          <w:sz w:val="24"/>
          <w:szCs w:val="24"/>
          <w:lang w:val="sr-Cyrl-RS" w:eastAsia="en-GB"/>
        </w:rPr>
        <w:t xml:space="preserve">већ </w:t>
      </w:r>
      <w:r w:rsidR="005F6BD9">
        <w:rPr>
          <w:rFonts w:ascii="Times New Roman" w:eastAsiaTheme="minorEastAsia" w:hAnsi="Times New Roman" w:cs="Times New Roman"/>
          <w:sz w:val="24"/>
          <w:szCs w:val="24"/>
          <w:lang w:val="sr-Cyrl-RS" w:eastAsia="en-GB"/>
        </w:rPr>
        <w:t>прикључен</w:t>
      </w:r>
      <w:r w:rsidR="008F5446">
        <w:rPr>
          <w:rFonts w:ascii="Times New Roman" w:eastAsiaTheme="minorEastAsia" w:hAnsi="Times New Roman" w:cs="Times New Roman"/>
          <w:sz w:val="24"/>
          <w:szCs w:val="24"/>
          <w:lang w:val="sr-Cyrl-RS" w:eastAsia="en-GB"/>
        </w:rPr>
        <w:t xml:space="preserve"> на мреже и не захтева се додатно прикључење нити повећање капацитета;</w:t>
      </w:r>
    </w:p>
    <w:p w14:paraId="3EE7B080" w14:textId="77777777" w:rsidR="00DA2928" w:rsidRPr="00A72105" w:rsidRDefault="00690EBC" w:rsidP="0016376D">
      <w:pPr>
        <w:spacing w:after="0" w:line="240" w:lineRule="auto"/>
        <w:jc w:val="both"/>
        <w:rPr>
          <w:rFonts w:ascii="Times New Roman" w:eastAsiaTheme="minorEastAsia" w:hAnsi="Times New Roman" w:cs="Times New Roman"/>
          <w:color w:val="FF0000"/>
          <w:sz w:val="24"/>
          <w:szCs w:val="24"/>
          <w:lang w:val="sr-Cyrl-RS" w:eastAsia="en-GB"/>
        </w:rPr>
      </w:pPr>
      <w:r w:rsidRPr="00BD1E71">
        <w:rPr>
          <w:rFonts w:ascii="Times New Roman" w:eastAsiaTheme="minorEastAsia" w:hAnsi="Times New Roman" w:cs="Times New Roman"/>
          <w:color w:val="FF0000"/>
          <w:sz w:val="24"/>
          <w:szCs w:val="24"/>
          <w:lang w:val="sr-Cyrl-RS" w:eastAsia="en-GB"/>
        </w:rPr>
        <w:tab/>
      </w:r>
    </w:p>
    <w:p w14:paraId="596AEB60" w14:textId="77777777" w:rsidR="00BD61BC" w:rsidRDefault="0016376D" w:rsidP="00EA6316">
      <w:pPr>
        <w:spacing w:after="0" w:line="240" w:lineRule="auto"/>
        <w:jc w:val="both"/>
        <w:rPr>
          <w:rFonts w:ascii="Times New Roman" w:eastAsiaTheme="minorEastAsia" w:hAnsi="Times New Roman" w:cs="Times New Roman"/>
          <w:sz w:val="24"/>
          <w:szCs w:val="24"/>
          <w:u w:val="single"/>
          <w:lang w:eastAsia="en-GB"/>
        </w:rPr>
      </w:pPr>
      <w:r w:rsidRPr="00A72105">
        <w:rPr>
          <w:rFonts w:ascii="Times New Roman" w:eastAsiaTheme="minorEastAsia" w:hAnsi="Times New Roman" w:cs="Times New Roman"/>
          <w:sz w:val="24"/>
          <w:szCs w:val="24"/>
          <w:lang w:eastAsia="en-GB"/>
        </w:rPr>
        <w:t>7.</w:t>
      </w:r>
      <w:r w:rsidRPr="00A72105">
        <w:rPr>
          <w:rFonts w:ascii="Times New Roman" w:eastAsiaTheme="minorEastAsia" w:hAnsi="Times New Roman" w:cs="Times New Roman"/>
          <w:sz w:val="24"/>
          <w:szCs w:val="24"/>
          <w:lang w:eastAsia="en-GB"/>
        </w:rPr>
        <w:tab/>
      </w:r>
      <w:r w:rsidR="00A72105" w:rsidRPr="00A72105">
        <w:rPr>
          <w:rFonts w:ascii="Times New Roman" w:eastAsiaTheme="minorEastAsia" w:hAnsi="Times New Roman" w:cs="Times New Roman"/>
          <w:sz w:val="24"/>
          <w:szCs w:val="24"/>
          <w:u w:val="single"/>
          <w:lang w:eastAsia="en-GB"/>
        </w:rPr>
        <w:t>Посебни услови и обавезе:</w:t>
      </w:r>
    </w:p>
    <w:p w14:paraId="414929A7" w14:textId="77777777" w:rsidR="00F05227" w:rsidRPr="00F05227" w:rsidRDefault="00F05227" w:rsidP="00F05227">
      <w:pPr>
        <w:spacing w:after="0" w:line="240" w:lineRule="auto"/>
        <w:jc w:val="both"/>
        <w:rPr>
          <w:rFonts w:ascii="Times New Roman" w:eastAsiaTheme="minorEastAsia" w:hAnsi="Times New Roman" w:cs="Times New Roman"/>
          <w:sz w:val="24"/>
          <w:szCs w:val="24"/>
          <w:lang w:val="sr-Cyrl-RS" w:eastAsia="en-GB"/>
        </w:rPr>
      </w:pPr>
      <w:r w:rsidRPr="00F05227">
        <w:rPr>
          <w:rFonts w:ascii="Times New Roman" w:eastAsiaTheme="minorEastAsia" w:hAnsi="Times New Roman" w:cs="Times New Roman"/>
          <w:sz w:val="24"/>
          <w:szCs w:val="24"/>
          <w:lang w:eastAsia="en-GB"/>
        </w:rPr>
        <w:t>- Приликом рашчишћавања и планирања терена, ископа земље као и израде објекта, обавезна је примена свих прописа, смерница и стручних искуства за заштиту људи и материјалних добара. Приликом извођења радова обезбедити суседне објекте као и несметан колски и пешачки пролаз и грађевински материјал лагеровати на сопственој парцели</w:t>
      </w:r>
      <w:r w:rsidRPr="00F05227">
        <w:rPr>
          <w:rFonts w:ascii="Times New Roman" w:eastAsiaTheme="minorEastAsia" w:hAnsi="Times New Roman" w:cs="Times New Roman"/>
          <w:sz w:val="24"/>
          <w:szCs w:val="24"/>
          <w:lang w:val="sr-Cyrl-RS" w:eastAsia="en-GB"/>
        </w:rPr>
        <w:t>;</w:t>
      </w:r>
      <w:r w:rsidRPr="00F05227">
        <w:rPr>
          <w:rFonts w:ascii="Times New Roman" w:eastAsiaTheme="minorEastAsia" w:hAnsi="Times New Roman" w:cs="Times New Roman"/>
          <w:sz w:val="24"/>
          <w:szCs w:val="24"/>
          <w:lang w:eastAsia="en-GB"/>
        </w:rPr>
        <w:t xml:space="preserve"> </w:t>
      </w:r>
    </w:p>
    <w:p w14:paraId="2ECFAFEE" w14:textId="77777777" w:rsidR="00F05227" w:rsidRPr="00F05227" w:rsidRDefault="00F05227" w:rsidP="00F05227">
      <w:pPr>
        <w:spacing w:after="0" w:line="240" w:lineRule="auto"/>
        <w:jc w:val="both"/>
        <w:rPr>
          <w:rFonts w:ascii="Times New Roman" w:eastAsiaTheme="minorEastAsia" w:hAnsi="Times New Roman" w:cs="Times New Roman"/>
          <w:sz w:val="24"/>
          <w:szCs w:val="24"/>
          <w:lang w:val="sr-Cyrl-RS" w:eastAsia="en-GB"/>
        </w:rPr>
      </w:pPr>
      <w:r w:rsidRPr="00F05227">
        <w:rPr>
          <w:rFonts w:ascii="Times New Roman" w:eastAsiaTheme="minorEastAsia" w:hAnsi="Times New Roman" w:cs="Times New Roman"/>
          <w:sz w:val="24"/>
          <w:szCs w:val="24"/>
          <w:lang w:eastAsia="en-GB"/>
        </w:rPr>
        <w:t>- На основу члана 109. Закона о културним добрима („Службени гласник РС“ број 71/94, 52/11, 99/11, 6/2020, 35/2021, 129/2021 и 76/2023), обавеза извођача радова је да уколико наиђе на археолошко налазиште или археолошке предмете, одмах прекине радове и обавести надлежни завод и да предузме мере да се налаз не оштети, не уништи и да се сачува на месту и у положају у коме је откривен</w:t>
      </w:r>
      <w:r w:rsidRPr="00F05227">
        <w:rPr>
          <w:rFonts w:ascii="Times New Roman" w:eastAsiaTheme="minorEastAsia" w:hAnsi="Times New Roman" w:cs="Times New Roman"/>
          <w:sz w:val="24"/>
          <w:szCs w:val="24"/>
          <w:lang w:val="sr-Cyrl-RS" w:eastAsia="en-GB"/>
        </w:rPr>
        <w:t>;</w:t>
      </w:r>
      <w:r w:rsidRPr="00F05227">
        <w:rPr>
          <w:rFonts w:ascii="Times New Roman" w:eastAsiaTheme="minorEastAsia" w:hAnsi="Times New Roman" w:cs="Times New Roman"/>
          <w:sz w:val="24"/>
          <w:szCs w:val="24"/>
          <w:lang w:eastAsia="en-GB"/>
        </w:rPr>
        <w:t xml:space="preserve"> </w:t>
      </w:r>
    </w:p>
    <w:p w14:paraId="5DCBB550" w14:textId="59677AA3" w:rsidR="00F05227" w:rsidRPr="00C04E3D" w:rsidRDefault="00F05227" w:rsidP="00EA6316">
      <w:pPr>
        <w:spacing w:after="0" w:line="240" w:lineRule="auto"/>
        <w:jc w:val="both"/>
        <w:rPr>
          <w:rFonts w:ascii="Times New Roman" w:eastAsiaTheme="minorEastAsia" w:hAnsi="Times New Roman" w:cs="Times New Roman"/>
          <w:sz w:val="24"/>
          <w:szCs w:val="24"/>
          <w:lang w:val="sr-Cyrl-RS" w:eastAsia="en-GB"/>
        </w:rPr>
      </w:pPr>
      <w:r w:rsidRPr="00F05227">
        <w:rPr>
          <w:rFonts w:ascii="Times New Roman" w:eastAsiaTheme="minorEastAsia" w:hAnsi="Times New Roman" w:cs="Times New Roman"/>
          <w:sz w:val="24"/>
          <w:szCs w:val="24"/>
          <w:lang w:eastAsia="en-GB"/>
        </w:rPr>
        <w:t>- Инвеститор и извођач су обавезни да приликом извођења грађевинских радова на прописан начин обезбеде суседне објекте од оштећења, као и да на прописан начин обезбеде градилиште</w:t>
      </w:r>
      <w:r w:rsidR="00C04E3D">
        <w:rPr>
          <w:rFonts w:ascii="Times New Roman" w:eastAsiaTheme="minorEastAsia" w:hAnsi="Times New Roman" w:cs="Times New Roman"/>
          <w:sz w:val="24"/>
          <w:szCs w:val="24"/>
          <w:lang w:val="sr-Cyrl-RS" w:eastAsia="en-GB"/>
        </w:rPr>
        <w:t>;</w:t>
      </w:r>
    </w:p>
    <w:p w14:paraId="28CD6A9B" w14:textId="1FECE34F" w:rsidR="001F0151" w:rsidRPr="001F0151" w:rsidRDefault="001F0151" w:rsidP="00EA6E2B">
      <w:pPr>
        <w:spacing w:after="0" w:line="240" w:lineRule="auto"/>
        <w:jc w:val="both"/>
        <w:rPr>
          <w:rFonts w:ascii="Times New Roman" w:eastAsia="Arial" w:hAnsi="Times New Roman" w:cs="Times New Roman"/>
          <w:color w:val="FF0000"/>
          <w:sz w:val="24"/>
          <w:szCs w:val="24"/>
          <w:lang w:val="sr-Cyrl-RS"/>
        </w:rPr>
      </w:pPr>
      <w:r w:rsidRPr="003A4C52">
        <w:rPr>
          <w:rFonts w:ascii="Times New Roman" w:eastAsiaTheme="minorEastAsia" w:hAnsi="Times New Roman" w:cs="Times New Roman"/>
          <w:b/>
          <w:bCs/>
          <w:sz w:val="24"/>
          <w:szCs w:val="24"/>
          <w:lang w:val="sr-Cyrl-RS" w:eastAsia="en-GB"/>
        </w:rPr>
        <w:t xml:space="preserve">- </w:t>
      </w:r>
      <w:r w:rsidR="00C04E3D" w:rsidRPr="00C04E3D">
        <w:rPr>
          <w:rFonts w:ascii="Times New Roman" w:eastAsiaTheme="minorEastAsia" w:hAnsi="Times New Roman" w:cs="Times New Roman"/>
          <w:sz w:val="24"/>
          <w:szCs w:val="24"/>
          <w:lang w:val="sr-Cyrl-RS" w:eastAsia="en-GB"/>
        </w:rPr>
        <w:t xml:space="preserve">Неопходно је спровести пројекат парцелације ради формирања </w:t>
      </w:r>
      <w:r w:rsidRPr="00C04E3D">
        <w:rPr>
          <w:rFonts w:ascii="Times New Roman" w:eastAsiaTheme="minorEastAsia" w:hAnsi="Times New Roman" w:cs="Times New Roman"/>
          <w:sz w:val="24"/>
          <w:szCs w:val="24"/>
          <w:lang w:val="sr-Cyrl-RS" w:eastAsia="en-GB"/>
        </w:rPr>
        <w:t>грађевинске парцел</w:t>
      </w:r>
      <w:r w:rsidR="00C04E3D">
        <w:rPr>
          <w:rFonts w:ascii="Times New Roman" w:eastAsiaTheme="minorEastAsia" w:hAnsi="Times New Roman" w:cs="Times New Roman"/>
          <w:sz w:val="24"/>
          <w:szCs w:val="24"/>
          <w:lang w:val="sr-Cyrl-RS" w:eastAsia="en-GB"/>
        </w:rPr>
        <w:t>е</w:t>
      </w:r>
      <w:r w:rsidRPr="00C04E3D">
        <w:rPr>
          <w:rFonts w:ascii="Times New Roman" w:eastAsiaTheme="minorEastAsia" w:hAnsi="Times New Roman" w:cs="Times New Roman"/>
          <w:sz w:val="24"/>
          <w:szCs w:val="24"/>
          <w:lang w:val="sr-Cyrl-RS" w:eastAsia="en-GB"/>
        </w:rPr>
        <w:t xml:space="preserve"> </w:t>
      </w:r>
      <w:r w:rsidRPr="00C04E3D">
        <w:rPr>
          <w:rFonts w:ascii="Times New Roman" w:eastAsia="Arial" w:hAnsi="Times New Roman" w:cs="Times New Roman"/>
          <w:sz w:val="24"/>
          <w:szCs w:val="24"/>
          <w:lang w:val="sr-Cyrl-RS"/>
        </w:rPr>
        <w:t>у складу са законским прописима и правилима.</w:t>
      </w:r>
      <w:r w:rsidRPr="001F0151">
        <w:rPr>
          <w:rFonts w:ascii="Times New Roman" w:eastAsia="Arial" w:hAnsi="Times New Roman" w:cs="Times New Roman"/>
          <w:sz w:val="24"/>
          <w:szCs w:val="24"/>
          <w:lang w:val="sr-Cyrl-RS"/>
        </w:rPr>
        <w:t xml:space="preserve"> </w:t>
      </w:r>
    </w:p>
    <w:p w14:paraId="6B7F87E9" w14:textId="77777777" w:rsidR="001F0151" w:rsidRDefault="001F0151" w:rsidP="00EA6E2B">
      <w:pPr>
        <w:spacing w:after="0" w:line="240" w:lineRule="auto"/>
        <w:jc w:val="both"/>
        <w:rPr>
          <w:rFonts w:ascii="Times New Roman" w:eastAsiaTheme="minorEastAsia" w:hAnsi="Times New Roman" w:cs="Times New Roman"/>
          <w:iCs/>
          <w:sz w:val="24"/>
          <w:szCs w:val="24"/>
          <w:lang w:eastAsia="en-GB"/>
        </w:rPr>
      </w:pPr>
    </w:p>
    <w:p w14:paraId="168DDA0D" w14:textId="77777777" w:rsidR="00CE7531" w:rsidRPr="00CE7531" w:rsidRDefault="00CE7531" w:rsidP="00CE7531">
      <w:pPr>
        <w:spacing w:after="0" w:line="240" w:lineRule="auto"/>
        <w:jc w:val="both"/>
        <w:rPr>
          <w:rFonts w:ascii="Times New Roman" w:eastAsiaTheme="minorEastAsia" w:hAnsi="Times New Roman" w:cs="Times New Roman"/>
          <w:sz w:val="24"/>
          <w:szCs w:val="24"/>
          <w:lang w:val="sr-Cyrl-RS" w:eastAsia="en-GB"/>
        </w:rPr>
      </w:pPr>
      <w:r w:rsidRPr="00CE7531">
        <w:rPr>
          <w:rFonts w:ascii="Times New Roman" w:eastAsiaTheme="minorEastAsia" w:hAnsi="Times New Roman" w:cs="Times New Roman"/>
          <w:sz w:val="24"/>
          <w:szCs w:val="24"/>
          <w:lang w:val="sr-Cyrl-RS" w:eastAsia="en-GB"/>
        </w:rPr>
        <w:t>8</w:t>
      </w:r>
      <w:r w:rsidRPr="00CE7531">
        <w:rPr>
          <w:rFonts w:ascii="Times New Roman" w:eastAsiaTheme="minorEastAsia" w:hAnsi="Times New Roman" w:cs="Times New Roman"/>
          <w:sz w:val="24"/>
          <w:szCs w:val="24"/>
          <w:lang w:eastAsia="en-GB"/>
        </w:rPr>
        <w:t>.</w:t>
      </w:r>
      <w:r w:rsidRPr="00CE7531">
        <w:rPr>
          <w:rFonts w:ascii="Times New Roman" w:eastAsiaTheme="minorEastAsia" w:hAnsi="Times New Roman" w:cs="Times New Roman"/>
          <w:sz w:val="24"/>
          <w:szCs w:val="24"/>
          <w:lang w:eastAsia="en-GB"/>
        </w:rPr>
        <w:tab/>
      </w:r>
      <w:r w:rsidRPr="00CE7531">
        <w:rPr>
          <w:rFonts w:ascii="Times New Roman" w:eastAsiaTheme="minorEastAsia" w:hAnsi="Times New Roman" w:cs="Times New Roman"/>
          <w:sz w:val="24"/>
          <w:szCs w:val="24"/>
          <w:u w:val="single"/>
          <w:lang w:val="sr-Cyrl-RS" w:eastAsia="en-GB"/>
        </w:rPr>
        <w:t>Стварни трошкови издавања локацијских услова:</w:t>
      </w:r>
    </w:p>
    <w:p w14:paraId="5AF2E77C" w14:textId="29917B1A" w:rsidR="00CE7531" w:rsidRPr="0043442C" w:rsidRDefault="00716818" w:rsidP="00CE7531">
      <w:pPr>
        <w:numPr>
          <w:ilvl w:val="0"/>
          <w:numId w:val="16"/>
        </w:numPr>
        <w:spacing w:after="0" w:line="240" w:lineRule="auto"/>
        <w:jc w:val="both"/>
        <w:rPr>
          <w:rFonts w:ascii="Times New Roman" w:hAnsi="Times New Roman" w:cs="Times New Roman"/>
          <w:sz w:val="24"/>
          <w:szCs w:val="24"/>
        </w:rPr>
      </w:pPr>
      <w:r w:rsidRPr="00CE7531">
        <w:rPr>
          <w:rFonts w:ascii="Times New Roman" w:hAnsi="Times New Roman" w:cs="Times New Roman"/>
          <w:sz w:val="24"/>
          <w:szCs w:val="24"/>
        </w:rPr>
        <w:t>Накнада за услуге централне евиденције за издавање локацијских услова у износу од 1.0</w:t>
      </w:r>
      <w:r w:rsidR="009A3AED">
        <w:rPr>
          <w:rFonts w:ascii="Times New Roman" w:hAnsi="Times New Roman" w:cs="Times New Roman"/>
          <w:sz w:val="24"/>
          <w:szCs w:val="24"/>
          <w:lang w:val="sr-Cyrl-RS"/>
        </w:rPr>
        <w:t>4</w:t>
      </w:r>
      <w:r w:rsidRPr="00CE7531">
        <w:rPr>
          <w:rFonts w:ascii="Times New Roman" w:hAnsi="Times New Roman" w:cs="Times New Roman"/>
          <w:sz w:val="24"/>
          <w:szCs w:val="24"/>
        </w:rPr>
        <w:t>0,00 динара, у складу са чланом 22. Одлуке о накнадама за послове регистрације и друге услуге које пружа Агенција за привредне регистре („Службени гласник РС“, бр. 131/2022</w:t>
      </w:r>
      <w:r w:rsidR="005D3AFA">
        <w:rPr>
          <w:rFonts w:ascii="Times New Roman" w:hAnsi="Times New Roman" w:cs="Times New Roman"/>
          <w:sz w:val="24"/>
          <w:szCs w:val="24"/>
          <w:lang w:val="sr-Cyrl-RS"/>
        </w:rPr>
        <w:t>,107/2024 и 80/2025</w:t>
      </w:r>
      <w:r w:rsidRPr="00CE7531">
        <w:rPr>
          <w:rFonts w:ascii="Times New Roman" w:hAnsi="Times New Roman" w:cs="Times New Roman"/>
          <w:sz w:val="24"/>
          <w:szCs w:val="24"/>
        </w:rPr>
        <w:t>);</w:t>
      </w:r>
    </w:p>
    <w:p w14:paraId="642FE714" w14:textId="2199EF4E" w:rsidR="0043442C" w:rsidRPr="00630C55" w:rsidRDefault="0043442C" w:rsidP="0043442C">
      <w:pPr>
        <w:numPr>
          <w:ilvl w:val="0"/>
          <w:numId w:val="16"/>
        </w:numPr>
        <w:spacing w:after="0" w:line="240" w:lineRule="auto"/>
        <w:contextualSpacing/>
        <w:jc w:val="both"/>
        <w:rPr>
          <w:rFonts w:ascii="Times New Roman" w:hAnsi="Times New Roman" w:cs="Times New Roman"/>
          <w:color w:val="FF0000"/>
          <w:sz w:val="24"/>
          <w:szCs w:val="24"/>
        </w:rPr>
      </w:pPr>
      <w:r w:rsidRPr="00630C55">
        <w:rPr>
          <w:rFonts w:ascii="Times New Roman" w:hAnsi="Times New Roman" w:cs="Times New Roman"/>
          <w:sz w:val="24"/>
          <w:szCs w:val="24"/>
        </w:rPr>
        <w:t>На основу члана 18. Закона о републичким административним таксама („Службени гласник РС“, бр. 43/2003, 51/2003 - испр., 61/2005, 101/2005 - др. закон, 5/2009, 54/2009, 50/2011, 70/2011 - усклађени дин. изн., 55/2012 - усклађени дин. изн., 93/2012, 47/2013 - усклађени дин. изн., 65/2013 - др. закон, 57/2014 - усклађени дин. изн., 45/2015 - усклађени дин. изн., 83/2015, 112/2015, 50/2016 - усклађени дин. изн., 61/2017 - усклађени дин. изн., 113/2017, 3/2018 - испр., 50/2018 - усклађени дин. изн., 95/2018, 38/2019 - усклађени дин. изн., 95/2018, 38/2019 - усклађени дин. изн., 86/2019, 90/2019 - испр., 98/2020 - усклађени дин. изн., 144/2020, 62/2021 - усклађени дин. изн., 138/2022, 54/2023 - усклађени дин. изн., 92/2023, 59/2024 - усклађени дин. изн., 63/2024 - измена и допуна усклађених дин. изн.</w:t>
      </w:r>
      <w:r>
        <w:rPr>
          <w:rFonts w:ascii="Times New Roman" w:hAnsi="Times New Roman" w:cs="Times New Roman"/>
          <w:sz w:val="24"/>
          <w:szCs w:val="24"/>
          <w:lang w:val="sr-Cyrl-RS"/>
        </w:rPr>
        <w:t xml:space="preserve">, </w:t>
      </w:r>
      <w:r w:rsidRPr="00630C55">
        <w:rPr>
          <w:rFonts w:ascii="Times New Roman" w:hAnsi="Times New Roman" w:cs="Times New Roman"/>
          <w:sz w:val="24"/>
          <w:szCs w:val="24"/>
        </w:rPr>
        <w:t>94/2024</w:t>
      </w:r>
      <w:r>
        <w:rPr>
          <w:rFonts w:ascii="Times New Roman" w:hAnsi="Times New Roman" w:cs="Times New Roman"/>
          <w:sz w:val="24"/>
          <w:szCs w:val="24"/>
          <w:lang w:val="sr-Cyrl-RS"/>
        </w:rPr>
        <w:t>, 55/2025 и 109/2025</w:t>
      </w:r>
      <w:r w:rsidRPr="00630C55">
        <w:rPr>
          <w:rFonts w:ascii="Times New Roman" w:hAnsi="Times New Roman" w:cs="Times New Roman"/>
          <w:sz w:val="24"/>
          <w:szCs w:val="24"/>
        </w:rPr>
        <w:t>) и члана 8. Одлуке о накнадама за рад Општинске управе општине Медвеђа („Службени гласник града Лесковца“, бр. 9/2014, 31/2015 и 16/2020)</w:t>
      </w:r>
      <w:r w:rsidR="00A61DE5">
        <w:rPr>
          <w:rFonts w:ascii="Times New Roman" w:hAnsi="Times New Roman" w:cs="Times New Roman"/>
          <w:sz w:val="24"/>
          <w:szCs w:val="24"/>
          <w:lang w:val="sr-Cyrl-RS"/>
        </w:rPr>
        <w:t>,</w:t>
      </w:r>
      <w:r w:rsidRPr="00630C55">
        <w:rPr>
          <w:rFonts w:ascii="Times New Roman" w:hAnsi="Times New Roman" w:cs="Times New Roman"/>
          <w:sz w:val="24"/>
          <w:szCs w:val="24"/>
        </w:rPr>
        <w:t xml:space="preserve"> инвеститор је ослобођен обавезе плаћања административних такси и накнада за подношење захтева и издавања локацијских услова;</w:t>
      </w:r>
    </w:p>
    <w:p w14:paraId="619864C3" w14:textId="77777777" w:rsidR="0016112D" w:rsidRDefault="0016112D" w:rsidP="005F04CF">
      <w:pPr>
        <w:spacing w:after="0" w:line="240" w:lineRule="auto"/>
        <w:jc w:val="both"/>
        <w:rPr>
          <w:rFonts w:ascii="Times New Roman" w:eastAsiaTheme="minorEastAsia" w:hAnsi="Times New Roman" w:cs="Times New Roman"/>
          <w:sz w:val="24"/>
          <w:szCs w:val="24"/>
          <w:lang w:val="sr-Cyrl-RS" w:eastAsia="en-GB"/>
        </w:rPr>
      </w:pPr>
    </w:p>
    <w:p w14:paraId="2605B52E" w14:textId="77777777" w:rsidR="0016112D" w:rsidRPr="0016112D" w:rsidRDefault="0016112D" w:rsidP="0016112D">
      <w:pPr>
        <w:pStyle w:val="NoSpacing"/>
        <w:jc w:val="both"/>
        <w:rPr>
          <w:rFonts w:ascii="Times New Roman" w:hAnsi="Times New Roman" w:cs="Times New Roman"/>
          <w:sz w:val="24"/>
          <w:szCs w:val="24"/>
          <w:lang w:val="sr-Cyrl-RS"/>
        </w:rPr>
      </w:pPr>
      <w:r w:rsidRPr="0016112D">
        <w:rPr>
          <w:rFonts w:ascii="Times New Roman" w:hAnsi="Times New Roman" w:cs="Times New Roman"/>
          <w:sz w:val="24"/>
          <w:szCs w:val="24"/>
          <w:lang w:val="sr-Cyrl-RS"/>
        </w:rPr>
        <w:t>Напомена</w:t>
      </w:r>
      <w:r w:rsidRPr="0016112D">
        <w:rPr>
          <w:rFonts w:ascii="Times New Roman" w:hAnsi="Times New Roman" w:cs="Times New Roman"/>
          <w:sz w:val="24"/>
          <w:szCs w:val="24"/>
        </w:rPr>
        <w:t>:</w:t>
      </w:r>
    </w:p>
    <w:p w14:paraId="44046B78" w14:textId="77777777" w:rsidR="0016112D" w:rsidRPr="0016112D" w:rsidRDefault="0016112D" w:rsidP="0016112D">
      <w:pPr>
        <w:pStyle w:val="NoSpacing"/>
        <w:jc w:val="both"/>
        <w:rPr>
          <w:rFonts w:ascii="Times New Roman" w:hAnsi="Times New Roman" w:cs="Times New Roman"/>
          <w:sz w:val="24"/>
          <w:szCs w:val="24"/>
          <w:lang w:val="sr-Cyrl-RS"/>
        </w:rPr>
      </w:pPr>
      <w:r w:rsidRPr="0016112D">
        <w:rPr>
          <w:rFonts w:ascii="Times New Roman" w:hAnsi="Times New Roman" w:cs="Times New Roman"/>
          <w:color w:val="000000" w:themeColor="text1"/>
          <w:sz w:val="24"/>
          <w:szCs w:val="24"/>
          <w:lang w:val="sr-Cyrl-RS"/>
        </w:rPr>
        <w:t>- Графички прилози су саставни део локацијских услова и преузети су из Плана генералне регулације насељеног места Медвеђа;</w:t>
      </w:r>
    </w:p>
    <w:p w14:paraId="789BB88D" w14:textId="4119C8B6" w:rsidR="0016112D" w:rsidRPr="0016112D" w:rsidRDefault="0016112D" w:rsidP="0016112D">
      <w:pPr>
        <w:pStyle w:val="NoSpacing"/>
        <w:jc w:val="both"/>
        <w:rPr>
          <w:rFonts w:ascii="Times New Roman" w:hAnsi="Times New Roman" w:cs="Times New Roman"/>
          <w:sz w:val="24"/>
          <w:szCs w:val="24"/>
        </w:rPr>
      </w:pPr>
      <w:r w:rsidRPr="0016112D">
        <w:rPr>
          <w:rFonts w:ascii="Times New Roman" w:hAnsi="Times New Roman" w:cs="Times New Roman"/>
          <w:sz w:val="24"/>
          <w:szCs w:val="24"/>
          <w:lang w:val="sr-Cyrl-RS"/>
        </w:rPr>
        <w:t>-</w:t>
      </w:r>
      <w:r w:rsidR="00E46152">
        <w:rPr>
          <w:rFonts w:ascii="Times New Roman" w:hAnsi="Times New Roman" w:cs="Times New Roman"/>
          <w:sz w:val="24"/>
          <w:szCs w:val="24"/>
          <w:lang w:val="sr-Cyrl-RS"/>
        </w:rPr>
        <w:t xml:space="preserve"> </w:t>
      </w:r>
      <w:r w:rsidRPr="0016112D">
        <w:rPr>
          <w:rFonts w:ascii="Times New Roman" w:hAnsi="Times New Roman" w:cs="Times New Roman"/>
          <w:sz w:val="24"/>
          <w:szCs w:val="24"/>
          <w:lang w:val="sr-Cyrl-RS"/>
        </w:rPr>
        <w:t xml:space="preserve"> </w:t>
      </w:r>
      <w:r w:rsidRPr="0016112D">
        <w:rPr>
          <w:rFonts w:ascii="Times New Roman" w:hAnsi="Times New Roman" w:cs="Times New Roman"/>
          <w:sz w:val="24"/>
          <w:szCs w:val="24"/>
        </w:rPr>
        <w:t xml:space="preserve">На основу ових локацијских услова не може се приступити грађењу објекта али се може приступити изради </w:t>
      </w:r>
      <w:r w:rsidRPr="0016112D">
        <w:rPr>
          <w:rFonts w:ascii="Times New Roman" w:hAnsi="Times New Roman" w:cs="Times New Roman"/>
          <w:sz w:val="24"/>
          <w:szCs w:val="24"/>
          <w:lang w:val="sr-Cyrl-RS"/>
        </w:rPr>
        <w:t>Пројекта за грађевинску дозволу</w:t>
      </w:r>
      <w:r w:rsidRPr="0016112D">
        <w:rPr>
          <w:rFonts w:ascii="Times New Roman" w:hAnsi="Times New Roman" w:cs="Times New Roman"/>
          <w:sz w:val="24"/>
          <w:szCs w:val="24"/>
        </w:rPr>
        <w:t xml:space="preserve"> у складу са подзаконским актом којим се уређује садржина техничке документације према класи и намени објекта </w:t>
      </w:r>
      <w:r w:rsidRPr="0016112D">
        <w:rPr>
          <w:rFonts w:ascii="Times New Roman" w:hAnsi="Times New Roman" w:cs="Times New Roman"/>
          <w:sz w:val="24"/>
          <w:szCs w:val="24"/>
        </w:rPr>
        <w:lastRenderedPageBreak/>
        <w:t>и може се поднети захтев за добијање Решења</w:t>
      </w:r>
      <w:r w:rsidRPr="0016112D">
        <w:rPr>
          <w:rFonts w:ascii="Times New Roman" w:hAnsi="Times New Roman" w:cs="Times New Roman"/>
          <w:sz w:val="24"/>
          <w:szCs w:val="24"/>
          <w:lang w:val="sr-Cyrl-RS"/>
        </w:rPr>
        <w:t xml:space="preserve"> о грађевинској дозволи.</w:t>
      </w:r>
      <w:r w:rsidRPr="0016112D">
        <w:rPr>
          <w:rFonts w:ascii="Times New Roman" w:hAnsi="Times New Roman" w:cs="Times New Roman"/>
          <w:sz w:val="24"/>
          <w:szCs w:val="24"/>
        </w:rPr>
        <w:t xml:space="preserve"> То подразумева подношење</w:t>
      </w:r>
      <w:r w:rsidRPr="0016112D">
        <w:rPr>
          <w:rFonts w:ascii="Times New Roman" w:hAnsi="Times New Roman" w:cs="Times New Roman"/>
          <w:sz w:val="24"/>
          <w:szCs w:val="24"/>
          <w:lang w:val="sr-Cyrl-RS"/>
        </w:rPr>
        <w:t xml:space="preserve"> </w:t>
      </w:r>
      <w:r w:rsidRPr="0016112D">
        <w:rPr>
          <w:rFonts w:ascii="Times New Roman" w:hAnsi="Times New Roman" w:cs="Times New Roman"/>
          <w:sz w:val="24"/>
          <w:szCs w:val="24"/>
        </w:rPr>
        <w:t xml:space="preserve">Захтева надлежном органу кроз ЦИС (Централни Информациони Систем), уз који се прилаже документација у свему у складу са чл. 3. и </w:t>
      </w:r>
      <w:r w:rsidRPr="0016112D">
        <w:rPr>
          <w:rFonts w:ascii="Times New Roman" w:hAnsi="Times New Roman" w:cs="Times New Roman"/>
          <w:sz w:val="24"/>
          <w:szCs w:val="24"/>
          <w:lang w:val="sr-Cyrl-RS"/>
        </w:rPr>
        <w:t>16</w:t>
      </w:r>
      <w:r w:rsidRPr="0016112D">
        <w:rPr>
          <w:rFonts w:ascii="Times New Roman" w:hAnsi="Times New Roman" w:cs="Times New Roman"/>
          <w:sz w:val="24"/>
          <w:szCs w:val="24"/>
        </w:rPr>
        <w:t>. Правилника о поступку спровођења обједињене процедуре електронским путем</w:t>
      </w:r>
      <w:r w:rsidRPr="0016112D">
        <w:rPr>
          <w:rFonts w:ascii="Times New Roman" w:hAnsi="Times New Roman" w:cs="Times New Roman"/>
          <w:sz w:val="24"/>
          <w:szCs w:val="24"/>
          <w:lang w:val="sr-Cyrl-RS"/>
        </w:rPr>
        <w:t>;</w:t>
      </w:r>
    </w:p>
    <w:p w14:paraId="0903F0E3" w14:textId="77777777" w:rsidR="0016112D" w:rsidRPr="0016112D" w:rsidRDefault="0016112D" w:rsidP="0016112D">
      <w:pPr>
        <w:pStyle w:val="NoSpacing"/>
        <w:jc w:val="both"/>
        <w:rPr>
          <w:rFonts w:ascii="Times New Roman" w:hAnsi="Times New Roman" w:cs="Times New Roman"/>
          <w:sz w:val="24"/>
          <w:szCs w:val="24"/>
          <w:lang w:val="sr-Cyrl-RS"/>
        </w:rPr>
      </w:pPr>
      <w:r w:rsidRPr="0016112D">
        <w:rPr>
          <w:rFonts w:ascii="Times New Roman" w:hAnsi="Times New Roman" w:cs="Times New Roman"/>
          <w:sz w:val="24"/>
          <w:szCs w:val="24"/>
          <w:lang w:val="sr-Cyrl-RS"/>
        </w:rPr>
        <w:t xml:space="preserve">- </w:t>
      </w:r>
      <w:r w:rsidRPr="0016112D">
        <w:rPr>
          <w:rFonts w:ascii="Times New Roman" w:hAnsi="Times New Roman" w:cs="Times New Roman"/>
          <w:sz w:val="24"/>
          <w:szCs w:val="24"/>
        </w:rPr>
        <w:t>Локацијски услови важе две године од дана издавања или до истека важења грађевинске дозволе издате у складу са овим условима, за катастарск</w:t>
      </w:r>
      <w:r w:rsidRPr="0016112D">
        <w:rPr>
          <w:rFonts w:ascii="Times New Roman" w:hAnsi="Times New Roman" w:cs="Times New Roman"/>
          <w:sz w:val="24"/>
          <w:szCs w:val="24"/>
          <w:lang w:val="sr-Cyrl-RS"/>
        </w:rPr>
        <w:t>е</w:t>
      </w:r>
      <w:r w:rsidRPr="0016112D">
        <w:rPr>
          <w:rFonts w:ascii="Times New Roman" w:hAnsi="Times New Roman" w:cs="Times New Roman"/>
          <w:sz w:val="24"/>
          <w:szCs w:val="24"/>
        </w:rPr>
        <w:t xml:space="preserve"> парцел</w:t>
      </w:r>
      <w:r w:rsidRPr="0016112D">
        <w:rPr>
          <w:rFonts w:ascii="Times New Roman" w:hAnsi="Times New Roman" w:cs="Times New Roman"/>
          <w:sz w:val="24"/>
          <w:szCs w:val="24"/>
          <w:lang w:val="sr-Cyrl-RS"/>
        </w:rPr>
        <w:t>е</w:t>
      </w:r>
      <w:r w:rsidRPr="0016112D">
        <w:rPr>
          <w:rFonts w:ascii="Times New Roman" w:hAnsi="Times New Roman" w:cs="Times New Roman"/>
          <w:sz w:val="24"/>
          <w:szCs w:val="24"/>
        </w:rPr>
        <w:t xml:space="preserve"> за коју је поднет захтев, или у случају фазне изградње до истека важења грађевинске дозволе издате последње фазе</w:t>
      </w:r>
      <w:r w:rsidRPr="0016112D">
        <w:rPr>
          <w:rFonts w:ascii="Times New Roman" w:hAnsi="Times New Roman" w:cs="Times New Roman"/>
          <w:sz w:val="24"/>
          <w:szCs w:val="24"/>
          <w:lang w:val="sr-Cyrl-RS"/>
        </w:rPr>
        <w:t xml:space="preserve">; </w:t>
      </w:r>
    </w:p>
    <w:p w14:paraId="773CEB16" w14:textId="77777777" w:rsidR="0016112D" w:rsidRPr="0016112D" w:rsidRDefault="0016112D" w:rsidP="0016112D">
      <w:pPr>
        <w:pStyle w:val="NoSpacing"/>
        <w:jc w:val="both"/>
        <w:rPr>
          <w:rFonts w:ascii="Times New Roman" w:hAnsi="Times New Roman" w:cs="Times New Roman"/>
          <w:sz w:val="24"/>
          <w:szCs w:val="24"/>
          <w:lang w:val="sr-Cyrl-RS"/>
        </w:rPr>
      </w:pPr>
      <w:r w:rsidRPr="0016112D">
        <w:rPr>
          <w:rFonts w:ascii="Times New Roman" w:hAnsi="Times New Roman" w:cs="Times New Roman"/>
          <w:sz w:val="24"/>
          <w:szCs w:val="24"/>
          <w:lang w:val="sr-Cyrl-RS"/>
        </w:rPr>
        <w:t xml:space="preserve">- </w:t>
      </w:r>
      <w:r w:rsidRPr="0016112D">
        <w:rPr>
          <w:rFonts w:ascii="Times New Roman" w:hAnsi="Times New Roman" w:cs="Times New Roman"/>
          <w:sz w:val="24"/>
          <w:szCs w:val="24"/>
        </w:rPr>
        <w:t>Подносилац захтева може поднети захтев за измену једног или више услова за пројектовање, односно прикључење објекта на инфраструктурну мрежу у ком случају се врши измена локацијских услова</w:t>
      </w:r>
      <w:r w:rsidRPr="0016112D">
        <w:rPr>
          <w:rFonts w:ascii="Times New Roman" w:hAnsi="Times New Roman" w:cs="Times New Roman"/>
          <w:sz w:val="24"/>
          <w:szCs w:val="24"/>
          <w:lang w:val="sr-Cyrl-RS"/>
        </w:rPr>
        <w:t>;</w:t>
      </w:r>
    </w:p>
    <w:p w14:paraId="7AEE60D5" w14:textId="77777777" w:rsidR="0016112D" w:rsidRPr="0016112D" w:rsidRDefault="0016112D" w:rsidP="005F04CF">
      <w:pPr>
        <w:spacing w:after="0" w:line="240" w:lineRule="auto"/>
        <w:jc w:val="both"/>
        <w:rPr>
          <w:rFonts w:ascii="Times New Roman" w:eastAsiaTheme="minorEastAsia" w:hAnsi="Times New Roman" w:cs="Times New Roman"/>
          <w:sz w:val="24"/>
          <w:szCs w:val="24"/>
          <w:lang w:val="sr-Cyrl-RS" w:eastAsia="en-GB"/>
        </w:rPr>
      </w:pPr>
    </w:p>
    <w:p w14:paraId="33F5BDC5" w14:textId="77777777" w:rsidR="006D79D1" w:rsidRDefault="006D79D1" w:rsidP="006D79D1">
      <w:pPr>
        <w:pStyle w:val="NoSpacing"/>
        <w:jc w:val="both"/>
        <w:rPr>
          <w:lang w:val="sr-Latn-RS"/>
        </w:rPr>
      </w:pPr>
    </w:p>
    <w:p w14:paraId="757DF7B2" w14:textId="77777777" w:rsidR="006D79D1" w:rsidRPr="006D79D1" w:rsidRDefault="006D79D1" w:rsidP="006D79D1">
      <w:pPr>
        <w:pStyle w:val="NoSpacing"/>
        <w:jc w:val="both"/>
        <w:rPr>
          <w:rFonts w:ascii="Times New Roman" w:hAnsi="Times New Roman" w:cs="Times New Roman"/>
          <w:sz w:val="24"/>
          <w:szCs w:val="24"/>
        </w:rPr>
      </w:pPr>
      <w:r w:rsidRPr="006D79D1">
        <w:rPr>
          <w:rFonts w:ascii="Times New Roman" w:hAnsi="Times New Roman" w:cs="Times New Roman"/>
          <w:sz w:val="24"/>
          <w:szCs w:val="24"/>
          <w:lang w:val="sr-Cyrl-RS"/>
        </w:rPr>
        <w:t>Поука о правном средству</w:t>
      </w:r>
      <w:r w:rsidRPr="006D79D1">
        <w:rPr>
          <w:rFonts w:ascii="Times New Roman" w:hAnsi="Times New Roman" w:cs="Times New Roman"/>
          <w:sz w:val="24"/>
          <w:szCs w:val="24"/>
        </w:rPr>
        <w:t xml:space="preserve">: </w:t>
      </w:r>
    </w:p>
    <w:p w14:paraId="7C944C4A" w14:textId="77777777" w:rsidR="006D79D1" w:rsidRPr="006D79D1" w:rsidRDefault="006D79D1" w:rsidP="006D79D1">
      <w:pPr>
        <w:pStyle w:val="NoSpacing"/>
        <w:jc w:val="both"/>
        <w:rPr>
          <w:rFonts w:ascii="Times New Roman" w:hAnsi="Times New Roman" w:cs="Times New Roman"/>
          <w:sz w:val="24"/>
          <w:szCs w:val="24"/>
          <w:lang w:val="sr-Cyrl-RS"/>
        </w:rPr>
      </w:pPr>
      <w:r w:rsidRPr="006D79D1">
        <w:rPr>
          <w:rFonts w:ascii="Times New Roman" w:hAnsi="Times New Roman" w:cs="Times New Roman"/>
          <w:sz w:val="24"/>
          <w:szCs w:val="24"/>
          <w:lang w:val="sr-Cyrl-RS"/>
        </w:rPr>
        <w:t>На издате локацијске услове</w:t>
      </w:r>
      <w:r w:rsidRPr="006D79D1">
        <w:rPr>
          <w:rFonts w:ascii="Times New Roman" w:hAnsi="Times New Roman" w:cs="Times New Roman"/>
          <w:sz w:val="24"/>
          <w:szCs w:val="24"/>
        </w:rPr>
        <w:t xml:space="preserve"> може се </w:t>
      </w:r>
      <w:r w:rsidRPr="006D79D1">
        <w:rPr>
          <w:rFonts w:ascii="Times New Roman" w:hAnsi="Times New Roman" w:cs="Times New Roman"/>
          <w:sz w:val="24"/>
          <w:szCs w:val="24"/>
          <w:lang w:val="sr-Cyrl-RS"/>
        </w:rPr>
        <w:t>поднети</w:t>
      </w:r>
      <w:r w:rsidRPr="006D79D1">
        <w:rPr>
          <w:rFonts w:ascii="Times New Roman" w:hAnsi="Times New Roman" w:cs="Times New Roman"/>
          <w:sz w:val="24"/>
          <w:szCs w:val="24"/>
        </w:rPr>
        <w:t xml:space="preserve"> приговор</w:t>
      </w:r>
      <w:r w:rsidRPr="006D79D1">
        <w:rPr>
          <w:rFonts w:ascii="Times New Roman" w:hAnsi="Times New Roman" w:cs="Times New Roman"/>
          <w:sz w:val="24"/>
          <w:szCs w:val="24"/>
          <w:lang w:val="sr-Cyrl-RS"/>
        </w:rPr>
        <w:t xml:space="preserve"> Општинском већу општине Медвеђа, преко надлежног органа у ЦИС-у, </w:t>
      </w:r>
      <w:r w:rsidRPr="006D79D1">
        <w:rPr>
          <w:rFonts w:ascii="Times New Roman" w:hAnsi="Times New Roman" w:cs="Times New Roman"/>
          <w:sz w:val="24"/>
          <w:szCs w:val="24"/>
        </w:rPr>
        <w:t>у року од три</w:t>
      </w:r>
      <w:r w:rsidRPr="006D79D1">
        <w:rPr>
          <w:rFonts w:ascii="Times New Roman" w:hAnsi="Times New Roman" w:cs="Times New Roman"/>
          <w:sz w:val="24"/>
          <w:szCs w:val="24"/>
          <w:lang w:val="sr-Cyrl-RS"/>
        </w:rPr>
        <w:t xml:space="preserve"> (3)</w:t>
      </w:r>
      <w:r w:rsidRPr="006D79D1">
        <w:rPr>
          <w:rFonts w:ascii="Times New Roman" w:hAnsi="Times New Roman" w:cs="Times New Roman"/>
          <w:sz w:val="24"/>
          <w:szCs w:val="24"/>
        </w:rPr>
        <w:t xml:space="preserve"> дана од дана достављања локацијских услова, уз плаћање</w:t>
      </w:r>
      <w:r w:rsidRPr="006D79D1">
        <w:rPr>
          <w:rFonts w:ascii="Times New Roman" w:hAnsi="Times New Roman" w:cs="Times New Roman"/>
          <w:sz w:val="24"/>
          <w:szCs w:val="24"/>
          <w:lang w:val="sr-Cyrl-RS"/>
        </w:rPr>
        <w:t xml:space="preserve"> т</w:t>
      </w:r>
      <w:r w:rsidRPr="006D79D1">
        <w:rPr>
          <w:rFonts w:ascii="Times New Roman" w:hAnsi="Times New Roman" w:cs="Times New Roman"/>
          <w:sz w:val="24"/>
          <w:szCs w:val="24"/>
        </w:rPr>
        <w:t>акс</w:t>
      </w:r>
      <w:r w:rsidRPr="006D79D1">
        <w:rPr>
          <w:rFonts w:ascii="Times New Roman" w:hAnsi="Times New Roman" w:cs="Times New Roman"/>
          <w:sz w:val="24"/>
          <w:szCs w:val="24"/>
          <w:lang w:val="sr-Cyrl-RS"/>
        </w:rPr>
        <w:t xml:space="preserve">е у </w:t>
      </w:r>
      <w:r w:rsidRPr="006D79D1">
        <w:rPr>
          <w:rFonts w:ascii="Times New Roman" w:hAnsi="Times New Roman" w:cs="Times New Roman"/>
          <w:sz w:val="24"/>
          <w:szCs w:val="24"/>
        </w:rPr>
        <w:t>износ</w:t>
      </w:r>
      <w:r w:rsidRPr="006D79D1">
        <w:rPr>
          <w:rFonts w:ascii="Times New Roman" w:hAnsi="Times New Roman" w:cs="Times New Roman"/>
          <w:sz w:val="24"/>
          <w:szCs w:val="24"/>
          <w:lang w:val="sr-Cyrl-RS"/>
        </w:rPr>
        <w:t xml:space="preserve">у од </w:t>
      </w:r>
      <w:r w:rsidRPr="006D79D1">
        <w:rPr>
          <w:rFonts w:ascii="Times New Roman" w:hAnsi="Times New Roman" w:cs="Times New Roman"/>
          <w:sz w:val="24"/>
          <w:szCs w:val="24"/>
        </w:rPr>
        <w:t>330,00 дин</w:t>
      </w:r>
      <w:r w:rsidRPr="006D79D1">
        <w:rPr>
          <w:rFonts w:ascii="Times New Roman" w:hAnsi="Times New Roman" w:cs="Times New Roman"/>
          <w:sz w:val="24"/>
          <w:szCs w:val="24"/>
          <w:lang w:val="sr-Cyrl-RS"/>
        </w:rPr>
        <w:t xml:space="preserve">ара по тарифном броју 2. Одлуке о накнадама за рад Општинске управе општине Медвеђа, </w:t>
      </w:r>
      <w:r w:rsidRPr="006D79D1">
        <w:rPr>
          <w:rFonts w:ascii="Times New Roman" w:hAnsi="Times New Roman" w:cs="Times New Roman"/>
          <w:sz w:val="24"/>
          <w:szCs w:val="24"/>
        </w:rPr>
        <w:t xml:space="preserve">на рачун број 840-742351843-94 модел </w:t>
      </w:r>
      <w:r w:rsidRPr="006D79D1">
        <w:rPr>
          <w:rFonts w:ascii="Times New Roman" w:hAnsi="Times New Roman" w:cs="Times New Roman"/>
          <w:sz w:val="24"/>
          <w:szCs w:val="24"/>
          <w:lang w:val="sr-Cyrl-RS"/>
        </w:rPr>
        <w:t>97</w:t>
      </w:r>
      <w:r w:rsidRPr="006D79D1">
        <w:rPr>
          <w:rFonts w:ascii="Times New Roman" w:hAnsi="Times New Roman" w:cs="Times New Roman"/>
          <w:sz w:val="24"/>
          <w:szCs w:val="24"/>
        </w:rPr>
        <w:t xml:space="preserve"> позив на број  21-067</w:t>
      </w:r>
      <w:r w:rsidRPr="006D79D1">
        <w:rPr>
          <w:rFonts w:ascii="Times New Roman" w:hAnsi="Times New Roman" w:cs="Times New Roman"/>
          <w:sz w:val="24"/>
          <w:szCs w:val="24"/>
          <w:lang w:val="sr-Cyrl-RS"/>
        </w:rPr>
        <w:t>-06153</w:t>
      </w:r>
      <w:r w:rsidRPr="006D79D1">
        <w:rPr>
          <w:rFonts w:ascii="Times New Roman" w:hAnsi="Times New Roman" w:cs="Times New Roman"/>
          <w:sz w:val="24"/>
          <w:szCs w:val="24"/>
        </w:rPr>
        <w:t>.</w:t>
      </w:r>
    </w:p>
    <w:p w14:paraId="29C34FD1" w14:textId="77777777" w:rsidR="00F1146F" w:rsidRPr="00BD1E71" w:rsidRDefault="00F1146F" w:rsidP="00F1146F">
      <w:pPr>
        <w:spacing w:after="0" w:line="240" w:lineRule="auto"/>
        <w:jc w:val="both"/>
        <w:rPr>
          <w:rFonts w:ascii="Times New Roman" w:eastAsiaTheme="minorEastAsia" w:hAnsi="Times New Roman" w:cs="Times New Roman"/>
          <w:color w:val="FF0000"/>
          <w:sz w:val="24"/>
          <w:szCs w:val="24"/>
          <w:lang w:eastAsia="en-GB"/>
        </w:rPr>
      </w:pPr>
    </w:p>
    <w:p w14:paraId="44D9C25E" w14:textId="77777777" w:rsidR="001F0151" w:rsidRPr="001F0151" w:rsidRDefault="001F0151" w:rsidP="001F0151">
      <w:pPr>
        <w:autoSpaceDE w:val="0"/>
        <w:autoSpaceDN w:val="0"/>
        <w:adjustRightInd w:val="0"/>
        <w:spacing w:after="0" w:line="240" w:lineRule="auto"/>
        <w:rPr>
          <w:rFonts w:ascii="Times New Roman" w:eastAsia="Times New Roman" w:hAnsi="Times New Roman" w:cs="Times New Roman"/>
          <w:sz w:val="24"/>
          <w:lang w:eastAsia="en-GB"/>
        </w:rPr>
      </w:pPr>
      <w:r w:rsidRPr="001F0151">
        <w:rPr>
          <w:rFonts w:ascii="Times New Roman" w:eastAsia="Times New Roman" w:hAnsi="Times New Roman" w:cs="Times New Roman"/>
          <w:sz w:val="24"/>
          <w:lang w:eastAsia="en-GB"/>
        </w:rPr>
        <w:t xml:space="preserve">Локацијски услови се достављају: </w:t>
      </w:r>
    </w:p>
    <w:p w14:paraId="710267E3" w14:textId="77777777" w:rsidR="001F0151" w:rsidRPr="001F0151" w:rsidRDefault="001F0151" w:rsidP="001F0151">
      <w:pPr>
        <w:numPr>
          <w:ilvl w:val="0"/>
          <w:numId w:val="12"/>
        </w:numPr>
        <w:autoSpaceDE w:val="0"/>
        <w:autoSpaceDN w:val="0"/>
        <w:adjustRightInd w:val="0"/>
        <w:spacing w:after="0" w:line="240" w:lineRule="auto"/>
        <w:contextualSpacing/>
        <w:rPr>
          <w:rFonts w:ascii="Times New Roman" w:eastAsia="Times New Roman" w:hAnsi="Times New Roman" w:cs="Times New Roman"/>
          <w:sz w:val="24"/>
          <w:lang w:eastAsia="en-GB"/>
        </w:rPr>
      </w:pPr>
      <w:r w:rsidRPr="001F0151">
        <w:rPr>
          <w:rFonts w:ascii="Times New Roman" w:eastAsia="Times New Roman" w:hAnsi="Times New Roman" w:cs="Times New Roman"/>
          <w:sz w:val="24"/>
          <w:lang w:eastAsia="en-GB"/>
        </w:rPr>
        <w:t>Подносиоцу захтева</w:t>
      </w:r>
      <w:r w:rsidRPr="001F0151">
        <w:rPr>
          <w:rFonts w:ascii="Times New Roman" w:eastAsia="Times New Roman" w:hAnsi="Times New Roman" w:cs="Times New Roman"/>
          <w:sz w:val="24"/>
          <w:lang w:val="sr-Cyrl-RS" w:eastAsia="en-GB"/>
        </w:rPr>
        <w:t xml:space="preserve">, </w:t>
      </w:r>
    </w:p>
    <w:p w14:paraId="04586435" w14:textId="77777777" w:rsidR="001F0151" w:rsidRPr="001F0151" w:rsidRDefault="001F0151" w:rsidP="001F0151">
      <w:pPr>
        <w:numPr>
          <w:ilvl w:val="0"/>
          <w:numId w:val="12"/>
        </w:numPr>
        <w:autoSpaceDE w:val="0"/>
        <w:autoSpaceDN w:val="0"/>
        <w:adjustRightInd w:val="0"/>
        <w:spacing w:after="0" w:line="240" w:lineRule="auto"/>
        <w:contextualSpacing/>
        <w:rPr>
          <w:rFonts w:ascii="Times New Roman" w:eastAsia="Times New Roman" w:hAnsi="Times New Roman" w:cs="Times New Roman"/>
          <w:sz w:val="24"/>
          <w:lang w:eastAsia="en-GB"/>
        </w:rPr>
      </w:pPr>
      <w:r w:rsidRPr="001F0151">
        <w:rPr>
          <w:rFonts w:ascii="Times New Roman" w:eastAsia="Times New Roman" w:hAnsi="Times New Roman" w:cs="Times New Roman"/>
          <w:sz w:val="24"/>
          <w:lang w:eastAsia="en-GB"/>
        </w:rPr>
        <w:t>Имаоцима јавних овлашћења</w:t>
      </w:r>
      <w:r w:rsidRPr="001F0151">
        <w:rPr>
          <w:rFonts w:ascii="Times New Roman" w:eastAsia="Times New Roman" w:hAnsi="Times New Roman" w:cs="Times New Roman"/>
          <w:sz w:val="24"/>
          <w:lang w:val="sr-Cyrl-RS" w:eastAsia="en-GB"/>
        </w:rPr>
        <w:t xml:space="preserve">, </w:t>
      </w:r>
    </w:p>
    <w:p w14:paraId="4E08F8BB" w14:textId="77777777" w:rsidR="001F0151" w:rsidRPr="001F0151" w:rsidRDefault="001F0151" w:rsidP="001F0151">
      <w:pPr>
        <w:numPr>
          <w:ilvl w:val="0"/>
          <w:numId w:val="12"/>
        </w:numPr>
        <w:autoSpaceDE w:val="0"/>
        <w:autoSpaceDN w:val="0"/>
        <w:adjustRightInd w:val="0"/>
        <w:spacing w:after="0" w:line="240" w:lineRule="auto"/>
        <w:contextualSpacing/>
        <w:rPr>
          <w:rFonts w:ascii="Times New Roman" w:eastAsia="Times New Roman" w:hAnsi="Times New Roman" w:cs="Times New Roman"/>
          <w:sz w:val="24"/>
          <w:lang w:eastAsia="en-GB"/>
        </w:rPr>
      </w:pPr>
      <w:r w:rsidRPr="001F0151">
        <w:rPr>
          <w:rFonts w:ascii="Times New Roman" w:eastAsia="Times New Roman" w:hAnsi="Times New Roman" w:cs="Times New Roman"/>
          <w:sz w:val="24"/>
          <w:lang w:val="sr-Cyrl-RS" w:eastAsia="en-GB"/>
        </w:rPr>
        <w:t>Архиви</w:t>
      </w:r>
      <w:r w:rsidRPr="001F0151">
        <w:rPr>
          <w:rFonts w:ascii="Times New Roman" w:eastAsia="Times New Roman" w:hAnsi="Times New Roman" w:cs="Times New Roman"/>
          <w:sz w:val="24"/>
          <w:lang w:eastAsia="en-GB"/>
        </w:rPr>
        <w:t>.</w:t>
      </w:r>
    </w:p>
    <w:p w14:paraId="493AEF9B" w14:textId="77777777" w:rsidR="001F0151" w:rsidRPr="001F0151" w:rsidRDefault="001F0151" w:rsidP="001F0151">
      <w:pPr>
        <w:spacing w:after="0" w:line="240" w:lineRule="auto"/>
        <w:ind w:left="720"/>
        <w:contextualSpacing/>
        <w:jc w:val="both"/>
        <w:rPr>
          <w:rFonts w:ascii="Times New Roman" w:eastAsia="Times New Roman" w:hAnsi="Times New Roman" w:cs="Times New Roman"/>
          <w:sz w:val="24"/>
          <w:lang w:eastAsia="en-GB"/>
        </w:rPr>
      </w:pPr>
    </w:p>
    <w:p w14:paraId="7506E6B2" w14:textId="77777777" w:rsidR="001F0151" w:rsidRPr="001F0151" w:rsidRDefault="001F0151" w:rsidP="001F0151">
      <w:pPr>
        <w:spacing w:after="0" w:line="240" w:lineRule="auto"/>
        <w:ind w:left="720"/>
        <w:contextualSpacing/>
        <w:jc w:val="both"/>
        <w:rPr>
          <w:rFonts w:ascii="Times New Roman" w:eastAsiaTheme="minorEastAsia" w:hAnsi="Times New Roman" w:cs="Times New Roman"/>
          <w:sz w:val="28"/>
          <w:szCs w:val="24"/>
          <w:lang w:eastAsia="en-GB"/>
        </w:rPr>
      </w:pPr>
    </w:p>
    <w:p w14:paraId="24CD2F41" w14:textId="606C6F86" w:rsidR="001F0151" w:rsidRPr="001F0151" w:rsidRDefault="001F0151" w:rsidP="001F0151">
      <w:pPr>
        <w:spacing w:after="0" w:line="240" w:lineRule="auto"/>
        <w:jc w:val="both"/>
        <w:rPr>
          <w:rFonts w:ascii="Times New Roman" w:eastAsiaTheme="minorEastAsia" w:hAnsi="Times New Roman" w:cs="Times New Roman"/>
          <w:sz w:val="24"/>
          <w:szCs w:val="24"/>
          <w:lang w:val="sr-Cyrl-RS" w:eastAsia="en-GB"/>
        </w:rPr>
      </w:pPr>
      <w:r w:rsidRPr="001F0151">
        <w:rPr>
          <w:rFonts w:ascii="Times New Roman" w:eastAsiaTheme="minorEastAsia" w:hAnsi="Times New Roman" w:cs="Times New Roman"/>
          <w:sz w:val="24"/>
          <w:szCs w:val="24"/>
          <w:lang w:eastAsia="en-GB"/>
        </w:rPr>
        <w:t>     </w:t>
      </w:r>
      <w:r w:rsidRPr="001F0151">
        <w:rPr>
          <w:rFonts w:ascii="Times New Roman" w:eastAsiaTheme="minorEastAsia" w:hAnsi="Times New Roman" w:cs="Times New Roman"/>
          <w:sz w:val="24"/>
          <w:szCs w:val="24"/>
          <w:lang w:val="sr-Cyrl-RS" w:eastAsia="en-GB"/>
        </w:rPr>
        <w:t xml:space="preserve">            </w:t>
      </w:r>
      <w:r w:rsidR="00553E2B">
        <w:rPr>
          <w:rFonts w:ascii="Times New Roman" w:eastAsiaTheme="minorEastAsia" w:hAnsi="Times New Roman" w:cs="Times New Roman"/>
          <w:sz w:val="24"/>
          <w:szCs w:val="24"/>
          <w:lang w:val="sr-Cyrl-RS" w:eastAsia="en-GB"/>
        </w:rPr>
        <w:t xml:space="preserve">              </w:t>
      </w:r>
      <w:r w:rsidRPr="001F0151">
        <w:rPr>
          <w:rFonts w:ascii="Times New Roman" w:eastAsiaTheme="minorEastAsia" w:hAnsi="Times New Roman" w:cs="Times New Roman"/>
          <w:sz w:val="24"/>
          <w:szCs w:val="24"/>
          <w:lang w:eastAsia="en-GB"/>
        </w:rPr>
        <w:t xml:space="preserve">                                                                        </w:t>
      </w:r>
      <w:r w:rsidRPr="001F0151">
        <w:rPr>
          <w:rFonts w:ascii="Times New Roman" w:eastAsiaTheme="minorEastAsia" w:hAnsi="Times New Roman" w:cs="Times New Roman"/>
          <w:sz w:val="24"/>
          <w:szCs w:val="24"/>
          <w:lang w:val="sr-Cyrl-RS" w:eastAsia="en-GB"/>
        </w:rPr>
        <w:t xml:space="preserve">   Шеф одсека</w:t>
      </w:r>
    </w:p>
    <w:p w14:paraId="6E9A9C5D" w14:textId="21D26E98" w:rsidR="001F0151" w:rsidRPr="001F0151" w:rsidRDefault="00553E2B" w:rsidP="001F0151">
      <w:pPr>
        <w:spacing w:after="0" w:line="240" w:lineRule="auto"/>
        <w:jc w:val="both"/>
        <w:rPr>
          <w:rFonts w:ascii="Times New Roman" w:eastAsiaTheme="minorEastAsia" w:hAnsi="Times New Roman" w:cs="Times New Roman"/>
          <w:sz w:val="24"/>
          <w:szCs w:val="24"/>
          <w:lang w:val="sr-Cyrl-RS" w:eastAsia="en-GB"/>
        </w:rPr>
      </w:pPr>
      <w:r>
        <w:rPr>
          <w:rFonts w:ascii="Times New Roman" w:eastAsiaTheme="minorEastAsia" w:hAnsi="Times New Roman" w:cs="Times New Roman"/>
          <w:sz w:val="24"/>
          <w:szCs w:val="24"/>
          <w:lang w:val="sr-Cyrl-RS" w:eastAsia="en-GB"/>
        </w:rPr>
        <w:t xml:space="preserve">                                                  </w:t>
      </w:r>
      <w:r w:rsidR="001F0151" w:rsidRPr="001F0151">
        <w:rPr>
          <w:rFonts w:ascii="Times New Roman" w:eastAsiaTheme="minorEastAsia" w:hAnsi="Times New Roman" w:cs="Times New Roman"/>
          <w:sz w:val="24"/>
          <w:szCs w:val="24"/>
          <w:lang w:eastAsia="en-GB"/>
        </w:rPr>
        <w:t xml:space="preserve">                                </w:t>
      </w:r>
      <w:r w:rsidR="001F0151" w:rsidRPr="001F0151">
        <w:rPr>
          <w:rFonts w:ascii="Times New Roman" w:eastAsiaTheme="minorEastAsia" w:hAnsi="Times New Roman" w:cs="Times New Roman"/>
          <w:sz w:val="24"/>
          <w:szCs w:val="24"/>
          <w:lang w:val="sr-Cyrl-RS" w:eastAsia="en-GB"/>
        </w:rPr>
        <w:t xml:space="preserve">         Марко Стојановић</w:t>
      </w:r>
      <w:r w:rsidR="001F0151" w:rsidRPr="001F0151">
        <w:rPr>
          <w:rFonts w:ascii="Times New Roman" w:eastAsiaTheme="minorEastAsia" w:hAnsi="Times New Roman" w:cs="Times New Roman"/>
          <w:sz w:val="24"/>
          <w:szCs w:val="24"/>
          <w:lang w:eastAsia="en-GB"/>
        </w:rPr>
        <w:t>, дипл. прав.</w:t>
      </w:r>
    </w:p>
    <w:p w14:paraId="3C6D8E20" w14:textId="77777777" w:rsidR="00EA595E" w:rsidRPr="00BD1E71" w:rsidRDefault="00EA595E" w:rsidP="00EA595E">
      <w:pPr>
        <w:spacing w:after="0" w:line="240" w:lineRule="auto"/>
        <w:rPr>
          <w:rFonts w:ascii="Times New Roman" w:eastAsiaTheme="minorEastAsia" w:hAnsi="Times New Roman" w:cs="Times New Roman"/>
          <w:color w:val="FF0000"/>
          <w:sz w:val="24"/>
          <w:szCs w:val="24"/>
          <w:lang w:eastAsia="en-GB"/>
        </w:rPr>
      </w:pPr>
      <w:r w:rsidRPr="00BD1E71">
        <w:rPr>
          <w:rFonts w:ascii="Times New Roman" w:eastAsiaTheme="minorEastAsia" w:hAnsi="Times New Roman" w:cs="Times New Roman"/>
          <w:color w:val="FF0000"/>
          <w:sz w:val="24"/>
          <w:szCs w:val="24"/>
          <w:lang w:eastAsia="en-GB"/>
        </w:rPr>
        <w:t> </w:t>
      </w:r>
    </w:p>
    <w:p w14:paraId="51F242A8" w14:textId="77777777" w:rsidR="007E7503" w:rsidRPr="00BD1E71" w:rsidRDefault="007E7503">
      <w:pPr>
        <w:rPr>
          <w:rFonts w:ascii="Times New Roman" w:hAnsi="Times New Roman" w:cs="Times New Roman"/>
          <w:color w:val="FF0000"/>
          <w:sz w:val="24"/>
          <w:szCs w:val="24"/>
        </w:rPr>
      </w:pPr>
    </w:p>
    <w:sectPr w:rsidR="007E7503" w:rsidRPr="00BD1E71" w:rsidSect="00EA595E">
      <w:footerReference w:type="default" r:id="rId10"/>
      <w:pgSz w:w="11906" w:h="16838"/>
      <w:pgMar w:top="1134"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9CF95" w14:textId="77777777" w:rsidR="00B31AE2" w:rsidRDefault="00B31AE2" w:rsidP="00A04182">
      <w:pPr>
        <w:spacing w:after="0" w:line="240" w:lineRule="auto"/>
      </w:pPr>
      <w:r>
        <w:separator/>
      </w:r>
    </w:p>
  </w:endnote>
  <w:endnote w:type="continuationSeparator" w:id="0">
    <w:p w14:paraId="746FE215" w14:textId="77777777" w:rsidR="00B31AE2" w:rsidRDefault="00B31AE2" w:rsidP="00A0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ArialMT">
    <w:altName w:val="MS Gothic"/>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59476"/>
      <w:docPartObj>
        <w:docPartGallery w:val="Page Numbers (Bottom of Page)"/>
        <w:docPartUnique/>
      </w:docPartObj>
    </w:sdtPr>
    <w:sdtEndPr>
      <w:rPr>
        <w:rFonts w:ascii="Times New Roman" w:hAnsi="Times New Roman" w:cs="Times New Roman"/>
        <w:noProof/>
        <w:sz w:val="24"/>
        <w:szCs w:val="24"/>
      </w:rPr>
    </w:sdtEndPr>
    <w:sdtContent>
      <w:p w14:paraId="3ACB24BC" w14:textId="77777777" w:rsidR="00EE7DBE" w:rsidRPr="00A00DF0" w:rsidRDefault="00EE7DBE">
        <w:pPr>
          <w:pStyle w:val="Footer"/>
          <w:jc w:val="right"/>
          <w:rPr>
            <w:rFonts w:ascii="Times New Roman" w:hAnsi="Times New Roman" w:cs="Times New Roman"/>
            <w:sz w:val="24"/>
            <w:szCs w:val="24"/>
          </w:rPr>
        </w:pPr>
        <w:r w:rsidRPr="00A00DF0">
          <w:rPr>
            <w:rFonts w:ascii="Times New Roman" w:hAnsi="Times New Roman" w:cs="Times New Roman"/>
            <w:sz w:val="24"/>
            <w:szCs w:val="24"/>
          </w:rPr>
          <w:fldChar w:fldCharType="begin"/>
        </w:r>
        <w:r w:rsidRPr="00A00DF0">
          <w:rPr>
            <w:rFonts w:ascii="Times New Roman" w:hAnsi="Times New Roman" w:cs="Times New Roman"/>
            <w:sz w:val="24"/>
            <w:szCs w:val="24"/>
          </w:rPr>
          <w:instrText xml:space="preserve"> PAGE   \* MERGEFORMAT </w:instrText>
        </w:r>
        <w:r w:rsidRPr="00A00DF0">
          <w:rPr>
            <w:rFonts w:ascii="Times New Roman" w:hAnsi="Times New Roman" w:cs="Times New Roman"/>
            <w:sz w:val="24"/>
            <w:szCs w:val="24"/>
          </w:rPr>
          <w:fldChar w:fldCharType="separate"/>
        </w:r>
        <w:r w:rsidR="00CE7531">
          <w:rPr>
            <w:rFonts w:ascii="Times New Roman" w:hAnsi="Times New Roman" w:cs="Times New Roman"/>
            <w:noProof/>
            <w:sz w:val="24"/>
            <w:szCs w:val="24"/>
          </w:rPr>
          <w:t>5</w:t>
        </w:r>
        <w:r w:rsidRPr="00A00DF0">
          <w:rPr>
            <w:rFonts w:ascii="Times New Roman" w:hAnsi="Times New Roman" w:cs="Times New Roman"/>
            <w:noProof/>
            <w:sz w:val="24"/>
            <w:szCs w:val="24"/>
          </w:rPr>
          <w:fldChar w:fldCharType="end"/>
        </w:r>
      </w:p>
    </w:sdtContent>
  </w:sdt>
  <w:p w14:paraId="1E4D059C" w14:textId="77777777" w:rsidR="00EE7DBE" w:rsidRDefault="00EE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AC3D3" w14:textId="77777777" w:rsidR="00B31AE2" w:rsidRDefault="00B31AE2" w:rsidP="00A04182">
      <w:pPr>
        <w:spacing w:after="0" w:line="240" w:lineRule="auto"/>
      </w:pPr>
      <w:r>
        <w:separator/>
      </w:r>
    </w:p>
  </w:footnote>
  <w:footnote w:type="continuationSeparator" w:id="0">
    <w:p w14:paraId="4D047E21" w14:textId="77777777" w:rsidR="00B31AE2" w:rsidRDefault="00B31AE2" w:rsidP="00A04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DE6"/>
    <w:multiLevelType w:val="hybridMultilevel"/>
    <w:tmpl w:val="DA54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13DF7"/>
    <w:multiLevelType w:val="hybridMultilevel"/>
    <w:tmpl w:val="0FB03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CF3D40"/>
    <w:multiLevelType w:val="hybridMultilevel"/>
    <w:tmpl w:val="D6F0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9434C"/>
    <w:multiLevelType w:val="hybridMultilevel"/>
    <w:tmpl w:val="087C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65A91"/>
    <w:multiLevelType w:val="hybridMultilevel"/>
    <w:tmpl w:val="A3BE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D34E9B"/>
    <w:multiLevelType w:val="hybridMultilevel"/>
    <w:tmpl w:val="7166C1DA"/>
    <w:lvl w:ilvl="0" w:tplc="08090001">
      <w:start w:val="1"/>
      <w:numFmt w:val="bullet"/>
      <w:lvlText w:val=""/>
      <w:lvlJc w:val="left"/>
      <w:pPr>
        <w:ind w:left="720" w:hanging="360"/>
      </w:pPr>
      <w:rPr>
        <w:rFonts w:ascii="Symbol" w:hAnsi="Symbol" w:hint="default"/>
      </w:rPr>
    </w:lvl>
    <w:lvl w:ilvl="1" w:tplc="B254E376">
      <w:numFmt w:val="bullet"/>
      <w:lvlText w:val="-"/>
      <w:lvlJc w:val="left"/>
      <w:pPr>
        <w:ind w:left="1440" w:hanging="360"/>
      </w:pPr>
      <w:rPr>
        <w:rFonts w:ascii="Times New Roman" w:eastAsiaTheme="minorEastAsia" w:hAnsi="Times New Roman" w:cs="Times New Roman" w:hint="default"/>
        <w: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61BA9"/>
    <w:multiLevelType w:val="hybridMultilevel"/>
    <w:tmpl w:val="0BF8A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9A71D9E"/>
    <w:multiLevelType w:val="hybridMultilevel"/>
    <w:tmpl w:val="F43A03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D6A7D16"/>
    <w:multiLevelType w:val="hybridMultilevel"/>
    <w:tmpl w:val="210AD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A52142"/>
    <w:multiLevelType w:val="hybridMultilevel"/>
    <w:tmpl w:val="9AF89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6025FE"/>
    <w:multiLevelType w:val="hybridMultilevel"/>
    <w:tmpl w:val="6B3C5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D5F2DA5"/>
    <w:multiLevelType w:val="hybridMultilevel"/>
    <w:tmpl w:val="A6AE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41339"/>
    <w:multiLevelType w:val="hybridMultilevel"/>
    <w:tmpl w:val="7BD8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EF1630"/>
    <w:multiLevelType w:val="hybridMultilevel"/>
    <w:tmpl w:val="B1EC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795040">
    <w:abstractNumId w:val="10"/>
  </w:num>
  <w:num w:numId="2" w16cid:durableId="2073116933">
    <w:abstractNumId w:val="10"/>
  </w:num>
  <w:num w:numId="3" w16cid:durableId="864562062">
    <w:abstractNumId w:val="5"/>
  </w:num>
  <w:num w:numId="4" w16cid:durableId="481120137">
    <w:abstractNumId w:val="12"/>
  </w:num>
  <w:num w:numId="5" w16cid:durableId="588271448">
    <w:abstractNumId w:val="11"/>
  </w:num>
  <w:num w:numId="6" w16cid:durableId="227615459">
    <w:abstractNumId w:val="2"/>
  </w:num>
  <w:num w:numId="7" w16cid:durableId="1716344448">
    <w:abstractNumId w:val="9"/>
  </w:num>
  <w:num w:numId="8" w16cid:durableId="588781133">
    <w:abstractNumId w:val="3"/>
  </w:num>
  <w:num w:numId="9" w16cid:durableId="1714378892">
    <w:abstractNumId w:val="13"/>
  </w:num>
  <w:num w:numId="10" w16cid:durableId="389966620">
    <w:abstractNumId w:val="8"/>
  </w:num>
  <w:num w:numId="11" w16cid:durableId="806629184">
    <w:abstractNumId w:val="4"/>
  </w:num>
  <w:num w:numId="12" w16cid:durableId="7469995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9615311">
    <w:abstractNumId w:val="1"/>
  </w:num>
  <w:num w:numId="14" w16cid:durableId="315568499">
    <w:abstractNumId w:val="1"/>
  </w:num>
  <w:num w:numId="15" w16cid:durableId="1521823166">
    <w:abstractNumId w:val="7"/>
  </w:num>
  <w:num w:numId="16" w16cid:durableId="1207451898">
    <w:abstractNumId w:val="0"/>
  </w:num>
  <w:num w:numId="17" w16cid:durableId="203715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C35"/>
    <w:rsid w:val="00015A3C"/>
    <w:rsid w:val="000170AC"/>
    <w:rsid w:val="00033CAF"/>
    <w:rsid w:val="0003699C"/>
    <w:rsid w:val="000419A8"/>
    <w:rsid w:val="00046B2C"/>
    <w:rsid w:val="00060FCF"/>
    <w:rsid w:val="00067842"/>
    <w:rsid w:val="00070B1C"/>
    <w:rsid w:val="000718C9"/>
    <w:rsid w:val="00094DDB"/>
    <w:rsid w:val="000B45EF"/>
    <w:rsid w:val="000B759F"/>
    <w:rsid w:val="000E0793"/>
    <w:rsid w:val="000F3764"/>
    <w:rsid w:val="001016C7"/>
    <w:rsid w:val="00106073"/>
    <w:rsid w:val="00115BF7"/>
    <w:rsid w:val="00121A6B"/>
    <w:rsid w:val="00140D28"/>
    <w:rsid w:val="0016112D"/>
    <w:rsid w:val="0016376D"/>
    <w:rsid w:val="001649E7"/>
    <w:rsid w:val="00181212"/>
    <w:rsid w:val="001827D7"/>
    <w:rsid w:val="00193257"/>
    <w:rsid w:val="001A6758"/>
    <w:rsid w:val="001D1C03"/>
    <w:rsid w:val="001D6463"/>
    <w:rsid w:val="001E3133"/>
    <w:rsid w:val="001F0151"/>
    <w:rsid w:val="002143DB"/>
    <w:rsid w:val="00217BF9"/>
    <w:rsid w:val="002424A7"/>
    <w:rsid w:val="00262339"/>
    <w:rsid w:val="00267CD4"/>
    <w:rsid w:val="00277588"/>
    <w:rsid w:val="00286200"/>
    <w:rsid w:val="00295DA8"/>
    <w:rsid w:val="002B3360"/>
    <w:rsid w:val="002B6C63"/>
    <w:rsid w:val="002C436A"/>
    <w:rsid w:val="002D21A0"/>
    <w:rsid w:val="002D7FE6"/>
    <w:rsid w:val="002E1D72"/>
    <w:rsid w:val="002F3044"/>
    <w:rsid w:val="002F6C41"/>
    <w:rsid w:val="00314369"/>
    <w:rsid w:val="00326F40"/>
    <w:rsid w:val="00331336"/>
    <w:rsid w:val="003405EE"/>
    <w:rsid w:val="003512AA"/>
    <w:rsid w:val="003528BA"/>
    <w:rsid w:val="00354CC4"/>
    <w:rsid w:val="00364F1C"/>
    <w:rsid w:val="00373C83"/>
    <w:rsid w:val="003A4C52"/>
    <w:rsid w:val="003C31F9"/>
    <w:rsid w:val="003D09F2"/>
    <w:rsid w:val="003D3158"/>
    <w:rsid w:val="003D4944"/>
    <w:rsid w:val="003D7220"/>
    <w:rsid w:val="003D7B5A"/>
    <w:rsid w:val="003E3889"/>
    <w:rsid w:val="003E432C"/>
    <w:rsid w:val="003E52C5"/>
    <w:rsid w:val="00420D5B"/>
    <w:rsid w:val="0043069D"/>
    <w:rsid w:val="0043442C"/>
    <w:rsid w:val="004355DD"/>
    <w:rsid w:val="00440290"/>
    <w:rsid w:val="0044488F"/>
    <w:rsid w:val="00471644"/>
    <w:rsid w:val="00475169"/>
    <w:rsid w:val="00494CF4"/>
    <w:rsid w:val="004B0DAD"/>
    <w:rsid w:val="004B5596"/>
    <w:rsid w:val="004C53DB"/>
    <w:rsid w:val="004C7A42"/>
    <w:rsid w:val="004D7760"/>
    <w:rsid w:val="004F06E9"/>
    <w:rsid w:val="00503BFD"/>
    <w:rsid w:val="00522428"/>
    <w:rsid w:val="00532AD8"/>
    <w:rsid w:val="00545150"/>
    <w:rsid w:val="00553E2B"/>
    <w:rsid w:val="00560128"/>
    <w:rsid w:val="00575110"/>
    <w:rsid w:val="00594C35"/>
    <w:rsid w:val="005C3F14"/>
    <w:rsid w:val="005D3AFA"/>
    <w:rsid w:val="005D588F"/>
    <w:rsid w:val="005F04CF"/>
    <w:rsid w:val="005F6BD9"/>
    <w:rsid w:val="00612642"/>
    <w:rsid w:val="0065349F"/>
    <w:rsid w:val="00670301"/>
    <w:rsid w:val="0068093B"/>
    <w:rsid w:val="00680BA9"/>
    <w:rsid w:val="006818DE"/>
    <w:rsid w:val="00682D4B"/>
    <w:rsid w:val="00690EBC"/>
    <w:rsid w:val="0069691D"/>
    <w:rsid w:val="006A4E16"/>
    <w:rsid w:val="006C09AC"/>
    <w:rsid w:val="006C740A"/>
    <w:rsid w:val="006D3C4C"/>
    <w:rsid w:val="006D66F3"/>
    <w:rsid w:val="006D79D1"/>
    <w:rsid w:val="006E19A3"/>
    <w:rsid w:val="006F35AF"/>
    <w:rsid w:val="006F3A90"/>
    <w:rsid w:val="00701697"/>
    <w:rsid w:val="00716818"/>
    <w:rsid w:val="00723601"/>
    <w:rsid w:val="007359CA"/>
    <w:rsid w:val="00765CC5"/>
    <w:rsid w:val="00774B81"/>
    <w:rsid w:val="007965EA"/>
    <w:rsid w:val="007E442F"/>
    <w:rsid w:val="007E7503"/>
    <w:rsid w:val="007F134D"/>
    <w:rsid w:val="007F7437"/>
    <w:rsid w:val="00811D0B"/>
    <w:rsid w:val="00824CCB"/>
    <w:rsid w:val="008300A0"/>
    <w:rsid w:val="00836313"/>
    <w:rsid w:val="00845EAD"/>
    <w:rsid w:val="00847C3E"/>
    <w:rsid w:val="008636C3"/>
    <w:rsid w:val="00882451"/>
    <w:rsid w:val="00884B1F"/>
    <w:rsid w:val="00886150"/>
    <w:rsid w:val="0089454F"/>
    <w:rsid w:val="00895354"/>
    <w:rsid w:val="008A3963"/>
    <w:rsid w:val="008A5E27"/>
    <w:rsid w:val="008A73F9"/>
    <w:rsid w:val="008B4280"/>
    <w:rsid w:val="008B5E09"/>
    <w:rsid w:val="008C4957"/>
    <w:rsid w:val="008C6A18"/>
    <w:rsid w:val="008E5785"/>
    <w:rsid w:val="008F5446"/>
    <w:rsid w:val="0091317E"/>
    <w:rsid w:val="00914D12"/>
    <w:rsid w:val="00917C5B"/>
    <w:rsid w:val="00920D8F"/>
    <w:rsid w:val="009238BB"/>
    <w:rsid w:val="00925217"/>
    <w:rsid w:val="00932D89"/>
    <w:rsid w:val="00986DE4"/>
    <w:rsid w:val="009A3AED"/>
    <w:rsid w:val="009A432B"/>
    <w:rsid w:val="009B0B3A"/>
    <w:rsid w:val="009E6023"/>
    <w:rsid w:val="009E6D1A"/>
    <w:rsid w:val="009F0049"/>
    <w:rsid w:val="00A031E6"/>
    <w:rsid w:val="00A04182"/>
    <w:rsid w:val="00A202CE"/>
    <w:rsid w:val="00A278A0"/>
    <w:rsid w:val="00A30637"/>
    <w:rsid w:val="00A342DF"/>
    <w:rsid w:val="00A46E3F"/>
    <w:rsid w:val="00A478BA"/>
    <w:rsid w:val="00A61DE5"/>
    <w:rsid w:val="00A66E7A"/>
    <w:rsid w:val="00A70198"/>
    <w:rsid w:val="00A72105"/>
    <w:rsid w:val="00A76834"/>
    <w:rsid w:val="00A83CE5"/>
    <w:rsid w:val="00A867ED"/>
    <w:rsid w:val="00A93237"/>
    <w:rsid w:val="00A95B06"/>
    <w:rsid w:val="00AC6CB9"/>
    <w:rsid w:val="00AD52A2"/>
    <w:rsid w:val="00B13B97"/>
    <w:rsid w:val="00B159DA"/>
    <w:rsid w:val="00B31AE2"/>
    <w:rsid w:val="00B34B4B"/>
    <w:rsid w:val="00B45735"/>
    <w:rsid w:val="00B50013"/>
    <w:rsid w:val="00B62805"/>
    <w:rsid w:val="00B93F03"/>
    <w:rsid w:val="00BC2717"/>
    <w:rsid w:val="00BD029D"/>
    <w:rsid w:val="00BD116E"/>
    <w:rsid w:val="00BD1E71"/>
    <w:rsid w:val="00BD61BC"/>
    <w:rsid w:val="00BE0563"/>
    <w:rsid w:val="00BE39B2"/>
    <w:rsid w:val="00BF5847"/>
    <w:rsid w:val="00C00A83"/>
    <w:rsid w:val="00C04E3D"/>
    <w:rsid w:val="00C05BC4"/>
    <w:rsid w:val="00C10C47"/>
    <w:rsid w:val="00C15B44"/>
    <w:rsid w:val="00C24518"/>
    <w:rsid w:val="00C27440"/>
    <w:rsid w:val="00C37EE5"/>
    <w:rsid w:val="00C417E4"/>
    <w:rsid w:val="00C42D7C"/>
    <w:rsid w:val="00C45373"/>
    <w:rsid w:val="00C5340E"/>
    <w:rsid w:val="00C74411"/>
    <w:rsid w:val="00C74F81"/>
    <w:rsid w:val="00C7689F"/>
    <w:rsid w:val="00C823A7"/>
    <w:rsid w:val="00CB228D"/>
    <w:rsid w:val="00CE423E"/>
    <w:rsid w:val="00CE5BCF"/>
    <w:rsid w:val="00CE7531"/>
    <w:rsid w:val="00CF6C0B"/>
    <w:rsid w:val="00D0285F"/>
    <w:rsid w:val="00D17BEE"/>
    <w:rsid w:val="00D220F1"/>
    <w:rsid w:val="00D36138"/>
    <w:rsid w:val="00D4429A"/>
    <w:rsid w:val="00D51B14"/>
    <w:rsid w:val="00D54FD0"/>
    <w:rsid w:val="00D57DFA"/>
    <w:rsid w:val="00D6022D"/>
    <w:rsid w:val="00D745AD"/>
    <w:rsid w:val="00D906C4"/>
    <w:rsid w:val="00DA0FE4"/>
    <w:rsid w:val="00DA2928"/>
    <w:rsid w:val="00DA328D"/>
    <w:rsid w:val="00DB2975"/>
    <w:rsid w:val="00DB5E7E"/>
    <w:rsid w:val="00DC4B05"/>
    <w:rsid w:val="00DE4E0F"/>
    <w:rsid w:val="00DF43CB"/>
    <w:rsid w:val="00DF612D"/>
    <w:rsid w:val="00E1297B"/>
    <w:rsid w:val="00E14D26"/>
    <w:rsid w:val="00E32764"/>
    <w:rsid w:val="00E46152"/>
    <w:rsid w:val="00E55045"/>
    <w:rsid w:val="00E55CF8"/>
    <w:rsid w:val="00E6375E"/>
    <w:rsid w:val="00E67F51"/>
    <w:rsid w:val="00E72226"/>
    <w:rsid w:val="00E86E13"/>
    <w:rsid w:val="00E90980"/>
    <w:rsid w:val="00E97174"/>
    <w:rsid w:val="00EA595E"/>
    <w:rsid w:val="00EA6316"/>
    <w:rsid w:val="00EA6E2B"/>
    <w:rsid w:val="00EC5D10"/>
    <w:rsid w:val="00EC7A32"/>
    <w:rsid w:val="00EE7DBE"/>
    <w:rsid w:val="00EF7E99"/>
    <w:rsid w:val="00F02663"/>
    <w:rsid w:val="00F05227"/>
    <w:rsid w:val="00F07E49"/>
    <w:rsid w:val="00F1146F"/>
    <w:rsid w:val="00F21173"/>
    <w:rsid w:val="00F351F5"/>
    <w:rsid w:val="00F37A90"/>
    <w:rsid w:val="00F45A37"/>
    <w:rsid w:val="00F4777E"/>
    <w:rsid w:val="00F835B0"/>
    <w:rsid w:val="00F906A4"/>
    <w:rsid w:val="00F92D85"/>
    <w:rsid w:val="00F94F4E"/>
    <w:rsid w:val="00FA06A7"/>
    <w:rsid w:val="00FE4786"/>
    <w:rsid w:val="00FE59AD"/>
    <w:rsid w:val="00FF0454"/>
    <w:rsid w:val="00FF14D7"/>
    <w:rsid w:val="00FF4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372A"/>
  <w15:chartTrackingRefBased/>
  <w15:docId w15:val="{17D881F4-D729-472A-9450-8C794731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00A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300A0"/>
    <w:pPr>
      <w:spacing w:after="0" w:line="240" w:lineRule="auto"/>
    </w:pPr>
  </w:style>
  <w:style w:type="paragraph" w:styleId="Footer">
    <w:name w:val="footer"/>
    <w:basedOn w:val="Normal"/>
    <w:link w:val="FooterChar"/>
    <w:uiPriority w:val="99"/>
    <w:unhideWhenUsed/>
    <w:rsid w:val="00830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0A0"/>
  </w:style>
  <w:style w:type="paragraph" w:styleId="NormalWeb">
    <w:name w:val="Normal (Web)"/>
    <w:basedOn w:val="Normal"/>
    <w:uiPriority w:val="99"/>
    <w:unhideWhenUsed/>
    <w:rsid w:val="008300A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04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182"/>
  </w:style>
  <w:style w:type="character" w:styleId="Emphasis">
    <w:name w:val="Emphasis"/>
    <w:basedOn w:val="DefaultParagraphFont"/>
    <w:uiPriority w:val="20"/>
    <w:qFormat/>
    <w:rsid w:val="00193257"/>
    <w:rPr>
      <w:i/>
      <w:iCs/>
    </w:rPr>
  </w:style>
  <w:style w:type="paragraph" w:styleId="ListParagraph">
    <w:name w:val="List Paragraph"/>
    <w:basedOn w:val="Normal"/>
    <w:uiPriority w:val="34"/>
    <w:qFormat/>
    <w:rsid w:val="00193257"/>
    <w:pPr>
      <w:spacing w:after="0" w:line="240" w:lineRule="auto"/>
      <w:ind w:left="720"/>
      <w:contextualSpacing/>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578DD-285F-4133-BA1F-8EA18BD4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2382</TotalTime>
  <Pages>7</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Marko Stojanovic</cp:lastModifiedBy>
  <cp:revision>162</cp:revision>
  <dcterms:created xsi:type="dcterms:W3CDTF">2022-03-07T06:59:00Z</dcterms:created>
  <dcterms:modified xsi:type="dcterms:W3CDTF">2025-12-25T11:42:00Z</dcterms:modified>
</cp:coreProperties>
</file>