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749F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Република Србија</w:t>
      </w:r>
    </w:p>
    <w:p w14:paraId="50F0D0DA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Општина Медвеђа</w:t>
      </w:r>
    </w:p>
    <w:p w14:paraId="418913E9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Општинска управа општине Медвеђа</w:t>
      </w:r>
    </w:p>
    <w:p w14:paraId="42CDADE2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Одељење за урбанизам</w:t>
      </w:r>
    </w:p>
    <w:p w14:paraId="67948194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Одсек за спровођење обједињене процедуре</w:t>
      </w:r>
    </w:p>
    <w:p w14:paraId="473BF9BC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за издавање аката у области изградње</w:t>
      </w:r>
    </w:p>
    <w:p w14:paraId="62E87B82" w14:textId="49081C2B" w:rsidR="00C507CC" w:rsidRPr="00CB5519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CB5519">
        <w:rPr>
          <w:rFonts w:ascii="Times New Roman" w:hAnsi="Times New Roman" w:cs="Times New Roman"/>
          <w:kern w:val="0"/>
          <w:sz w:val="24"/>
          <w:szCs w:val="24"/>
        </w:rPr>
        <w:t>Број: ROP-MED-</w:t>
      </w:r>
      <w:r w:rsidR="00A45211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6798</w:t>
      </w:r>
      <w:r w:rsidRPr="00CB5519">
        <w:rPr>
          <w:rFonts w:ascii="Times New Roman" w:hAnsi="Times New Roman" w:cs="Times New Roman"/>
          <w:kern w:val="0"/>
          <w:sz w:val="24"/>
          <w:szCs w:val="24"/>
        </w:rPr>
        <w:t>-IUP-2/202</w:t>
      </w:r>
      <w:r w:rsidR="00A45211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</w:p>
    <w:p w14:paraId="0BD71EBE" w14:textId="728B4681" w:rsidR="00C507CC" w:rsidRPr="00CB5519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B5519">
        <w:rPr>
          <w:rFonts w:ascii="Times New Roman" w:hAnsi="Times New Roman" w:cs="Times New Roman"/>
          <w:kern w:val="0"/>
          <w:sz w:val="24"/>
          <w:szCs w:val="24"/>
        </w:rPr>
        <w:t xml:space="preserve">Заводни броj: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002194604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2025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06154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004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009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351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B24B71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145</w:t>
      </w:r>
    </w:p>
    <w:p w14:paraId="56C323CE" w14:textId="2C3D1CE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Датум: </w:t>
      </w:r>
      <w:r w:rsidR="001867E3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="008215E8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1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1867E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мај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202</w:t>
      </w:r>
      <w:r w:rsidR="001867E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5</w:t>
      </w:r>
      <w:r>
        <w:rPr>
          <w:rFonts w:ascii="TimesNewRomanPSMT" w:hAnsi="TimesNewRomanPSMT" w:cs="TimesNewRomanPSMT"/>
          <w:kern w:val="0"/>
          <w:sz w:val="24"/>
          <w:szCs w:val="24"/>
        </w:rPr>
        <w:t>. године</w:t>
      </w:r>
    </w:p>
    <w:p w14:paraId="17418C4D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Медвеђа</w:t>
      </w:r>
    </w:p>
    <w:p w14:paraId="442969F8" w14:textId="77777777" w:rsidR="00C507CC" w:rsidRDefault="00C507CC" w:rsidP="006859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B87387C" w14:textId="10D8C32E" w:rsidR="00C507CC" w:rsidRDefault="00C507CC" w:rsidP="006859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Одсек за спровођење обједињене процедуре за издавање аката у области изградње Одељења за урбанизам Општинске управе општине Медвеђа, 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улица </w:t>
      </w:r>
      <w:r>
        <w:rPr>
          <w:rFonts w:ascii="TimesNewRomanPSMT" w:hAnsi="TimesNewRomanPSMT" w:cs="TimesNewRomanPSMT"/>
          <w:kern w:val="0"/>
          <w:sz w:val="24"/>
          <w:szCs w:val="24"/>
        </w:rPr>
        <w:t>Краља Милана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број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48, поступајући по захтеву за издавање употребне дозволе коришћења </w:t>
      </w:r>
      <w:bookmarkStart w:id="0" w:name="_Hlk198716256"/>
      <w:r w:rsidR="00A9688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реконструисаног и дограђеног породично-стамбеног објекта означеног бројем 1. на кат. пар. бр. 2069 у КО Тупале, општина Медвеђа</w:t>
      </w:r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,</w:t>
      </w:r>
      <w:bookmarkEnd w:id="0"/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који је преко Централно</w:t>
      </w:r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информационог система кроз који се спроводи обједињена процедура поднео </w:t>
      </w:r>
      <w:r w:rsidR="0068591F">
        <w:rPr>
          <w:rFonts w:ascii="TimesNewRomanPSMT" w:hAnsi="TimesNewRomanPSMT" w:cs="TimesNewRomanPSMT"/>
          <w:kern w:val="0"/>
          <w:sz w:val="24"/>
          <w:szCs w:val="24"/>
        </w:rPr>
        <w:t>Рамадан (Ризах) Ферати из Сијаринске бање (нема улице),</w:t>
      </w:r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68591F">
        <w:rPr>
          <w:rFonts w:ascii="TimesNewRomanPSMT" w:hAnsi="TimesNewRomanPSMT" w:cs="TimesNewRomanPSMT"/>
          <w:kern w:val="0"/>
          <w:sz w:val="24"/>
          <w:szCs w:val="24"/>
        </w:rPr>
        <w:t>општина Медвеђа,</w:t>
      </w:r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преко овлашћеног пуномоћника </w:t>
      </w:r>
      <w:r w:rsidR="0068591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Бојане Вукадиновић из Прокупља улица Југбогданова 113/27</w:t>
      </w:r>
      <w:r>
        <w:rPr>
          <w:rFonts w:ascii="TimesNewRomanPSMT" w:hAnsi="TimesNewRomanPSMT" w:cs="TimesNewRomanPSMT"/>
          <w:kern w:val="0"/>
          <w:sz w:val="24"/>
          <w:szCs w:val="24"/>
        </w:rPr>
        <w:t>, на основу чланова 8ђ. и 158. Закона о планирању и изградњи („Службени гласник РС“, бр. 72/2009, 81/2009 - испр., 64/2010 - одлука УС, 24/2011, 121/2012, 42/2013 - одлука УС, 50/2013 - одлука УС, 98/2013 - одлука УС, 132/2014, 145/2014, 83/2018, 31/2019, 37/2019 - др. закон, 9/2020, 52/2021 и 62/2023), члана 136. Закона о општем управном поступку („Службени гласник РС“, бр. 18/2016, 95/2018 - аутентично тумачење и 2/2023 - одлука УС) и члана 46. Правилника о поступку спровођења обједињене процедуре електронским путем („Службени гласник РС“,</w:t>
      </w:r>
      <w:r w:rsidR="00AA54A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бр. 96/2023), а по Овлашћењу начелника Општинске управе општине Медвеђа број 01-031- 8/2023-1 од 24. 3. 2023. године, доноси</w:t>
      </w:r>
      <w:r w:rsidR="00AA54A5">
        <w:rPr>
          <w:rFonts w:ascii="TimesNewRomanPSMT" w:hAnsi="TimesNewRomanPSMT" w:cs="TimesNewRomanPSMT"/>
          <w:kern w:val="0"/>
          <w:sz w:val="24"/>
          <w:szCs w:val="24"/>
        </w:rPr>
        <w:t>:</w:t>
      </w:r>
    </w:p>
    <w:p w14:paraId="78A945BA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D8EAE3C" w14:textId="51B4288A" w:rsidR="00C507CC" w:rsidRDefault="00C507CC" w:rsidP="00A968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РЕШЕЊЕ</w:t>
      </w:r>
    </w:p>
    <w:p w14:paraId="45BF0EAF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 УПОТРЕБНОЈ ДОЗВОЛИ</w:t>
      </w:r>
    </w:p>
    <w:p w14:paraId="37214E44" w14:textId="77777777" w:rsidR="00C507CC" w:rsidRPr="00D75B86" w:rsidRDefault="00C507CC" w:rsidP="00D7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737141" w14:textId="0A3F3634" w:rsidR="00C507CC" w:rsidRPr="00C31B83" w:rsidRDefault="00C507CC" w:rsidP="00C31B83">
      <w:pPr>
        <w:pStyle w:val="Default"/>
        <w:jc w:val="both"/>
      </w:pPr>
      <w:r w:rsidRPr="00C31B83">
        <w:t xml:space="preserve">ОДОБРАВА СЕ употреба </w:t>
      </w:r>
      <w:r w:rsidR="00E8131F" w:rsidRPr="00C31B83">
        <w:rPr>
          <w:lang w:val="sr-Cyrl-RS"/>
        </w:rPr>
        <w:t xml:space="preserve">реконструисаног и дограђеног породично-стамбеног објекта </w:t>
      </w:r>
      <w:r w:rsidR="00D75B86" w:rsidRPr="00C31B83">
        <w:rPr>
          <w:lang w:val="sr-Cyrl-RS"/>
        </w:rPr>
        <w:t xml:space="preserve"> </w:t>
      </w:r>
      <w:r w:rsidR="00E8131F" w:rsidRPr="00C31B83">
        <w:rPr>
          <w:lang w:val="sr-Cyrl-RS"/>
        </w:rPr>
        <w:t>означеног бројем 1. на кат. пар. бр. 2069 у КО Тупале, општина Медвеђа</w:t>
      </w:r>
      <w:r w:rsidR="00E8131F" w:rsidRPr="00C31B83">
        <w:t xml:space="preserve"> </w:t>
      </w:r>
      <w:r w:rsidRPr="00C31B83">
        <w:t xml:space="preserve">у </w:t>
      </w:r>
      <w:r w:rsidR="008333A2" w:rsidRPr="00C31B83">
        <w:rPr>
          <w:lang w:val="sr-Cyrl-RS"/>
        </w:rPr>
        <w:t>у</w:t>
      </w:r>
      <w:r w:rsidRPr="00C31B83">
        <w:t xml:space="preserve">лици </w:t>
      </w:r>
      <w:r w:rsidR="008333A2" w:rsidRPr="00C31B83">
        <w:rPr>
          <w:lang w:val="sr-Cyrl-RS"/>
        </w:rPr>
        <w:t>Гостиварска</w:t>
      </w:r>
      <w:r w:rsidRPr="00C31B83">
        <w:t xml:space="preserve"> са утврђеним кућним бројем </w:t>
      </w:r>
      <w:r w:rsidR="008333A2" w:rsidRPr="00C31B83">
        <w:rPr>
          <w:lang w:val="sr-Cyrl-RS"/>
        </w:rPr>
        <w:t>38</w:t>
      </w:r>
      <w:r w:rsidRPr="00C31B83">
        <w:t>,</w:t>
      </w:r>
      <w:r w:rsidR="00FE4201" w:rsidRPr="00C31B83">
        <w:rPr>
          <w:lang w:val="sr-Cyrl-RS"/>
        </w:rPr>
        <w:t xml:space="preserve"> </w:t>
      </w:r>
      <w:r w:rsidRPr="00C31B83">
        <w:t xml:space="preserve">означеног бројем </w:t>
      </w:r>
      <w:r w:rsidR="00911363" w:rsidRPr="00C31B83">
        <w:rPr>
          <w:lang w:val="sr-Cyrl-RS"/>
        </w:rPr>
        <w:t>4</w:t>
      </w:r>
      <w:r w:rsidRPr="00C31B83">
        <w:t xml:space="preserve"> у елаборату геодетских радова, као објекат „А“ категорије са</w:t>
      </w:r>
      <w:r w:rsidR="008333A2" w:rsidRPr="00C31B83">
        <w:rPr>
          <w:lang w:val="sr-Cyrl-RS"/>
        </w:rPr>
        <w:t xml:space="preserve"> </w:t>
      </w:r>
      <w:r w:rsidRPr="00C31B83">
        <w:t xml:space="preserve">класификационим бројем 111011, </w:t>
      </w:r>
      <w:r w:rsidR="00C31B83" w:rsidRPr="00C31B83">
        <w:t>спратности Пр+Пк, укупне бруто развијене грађевинске површине 142,10 м² (приземље 69,61 м² и поткровље 72,49 м²), укупне нето (корисне) површине 121,01 м² (приземље 57,96 м² и поткровље 63,05 м²) и висине слемена 5,23 м</w:t>
      </w:r>
      <w:r w:rsidR="00C31B83">
        <w:rPr>
          <w:lang w:val="sr-Cyrl-RS"/>
        </w:rPr>
        <w:t>,</w:t>
      </w:r>
      <w:r w:rsidR="00C31B83" w:rsidRPr="00C31B83">
        <w:t xml:space="preserve"> инвеститору </w:t>
      </w:r>
      <w:r w:rsidR="00813D62">
        <w:rPr>
          <w:lang w:val="sr-Cyrl-RS"/>
        </w:rPr>
        <w:t xml:space="preserve">Ферати </w:t>
      </w:r>
      <w:r w:rsidR="00813D62" w:rsidRPr="00C31B83">
        <w:t xml:space="preserve">(Ризах) </w:t>
      </w:r>
      <w:r w:rsidR="00C31B83" w:rsidRPr="00C31B83">
        <w:t>Рамадан</w:t>
      </w:r>
      <w:r w:rsidR="00813D62">
        <w:rPr>
          <w:lang w:val="sr-Cyrl-RS"/>
        </w:rPr>
        <w:t>у</w:t>
      </w:r>
      <w:r w:rsidR="00C31B83" w:rsidRPr="00C31B83">
        <w:t xml:space="preserve"> из Сијаринске бање (нема улице), општина Медвеђа, са ЈМБГ 2002969741431</w:t>
      </w:r>
      <w:r w:rsidR="00434A00">
        <w:rPr>
          <w:lang w:val="sr-Cyrl-RS"/>
        </w:rPr>
        <w:t>.</w:t>
      </w:r>
      <w:r w:rsidR="00C31B83" w:rsidRPr="00C31B83">
        <w:t xml:space="preserve"> Габарит и положај дограђеног дела објекта на парцели у складу са графичким приказом пројектно-техничке документације. Површина кат. пар. бр. 2069 у КО Тупале, општина Медвеђа износи 1.099 м²</w:t>
      </w:r>
      <w:r w:rsidRPr="00C31B83">
        <w:t>.</w:t>
      </w:r>
    </w:p>
    <w:p w14:paraId="7B3040F6" w14:textId="265EFA3C" w:rsidR="00FE4201" w:rsidRPr="00C31B83" w:rsidRDefault="00FE4201" w:rsidP="00FE42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3DCCB3AA" w14:textId="77777777" w:rsidR="00C507CC" w:rsidRPr="00434D04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434D04">
        <w:rPr>
          <w:rFonts w:ascii="Times New Roman" w:hAnsi="Times New Roman" w:cs="Times New Roman"/>
          <w:kern w:val="0"/>
          <w:sz w:val="24"/>
          <w:szCs w:val="24"/>
        </w:rPr>
        <w:t>Саставни део овог решења су:</w:t>
      </w:r>
    </w:p>
    <w:p w14:paraId="7B109D21" w14:textId="77777777" w:rsidR="00FE4201" w:rsidRPr="00FE4201" w:rsidRDefault="00FE4201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00847268" w14:textId="547642AF" w:rsidR="00C507CC" w:rsidRPr="00086BC9" w:rsidRDefault="00C507CC" w:rsidP="00086BC9">
      <w:pPr>
        <w:pStyle w:val="Default"/>
        <w:numPr>
          <w:ilvl w:val="0"/>
          <w:numId w:val="1"/>
        </w:numPr>
        <w:jc w:val="both"/>
      </w:pPr>
      <w:r w:rsidRPr="00086BC9">
        <w:t xml:space="preserve">Потврда </w:t>
      </w:r>
      <w:r w:rsidR="00133FBC">
        <w:rPr>
          <w:lang w:val="sr-Cyrl-RS"/>
        </w:rPr>
        <w:t>издата од стране</w:t>
      </w:r>
      <w:r w:rsidRPr="00086BC9">
        <w:t xml:space="preserve"> </w:t>
      </w:r>
      <w:r w:rsidR="00086BC9" w:rsidRPr="00086BC9">
        <w:rPr>
          <w:lang w:val="sr-Cyrl-RS"/>
        </w:rPr>
        <w:t>Бојане Вукадиновић</w:t>
      </w:r>
      <w:r w:rsidRPr="00086BC9">
        <w:t>, дипл. инж. грађ. са лиценцом</w:t>
      </w:r>
      <w:r w:rsidR="006A7B26" w:rsidRPr="00086BC9">
        <w:rPr>
          <w:lang w:val="sr-Cyrl-RS"/>
        </w:rPr>
        <w:t xml:space="preserve"> </w:t>
      </w:r>
      <w:r w:rsidRPr="00086BC9">
        <w:t>број 31</w:t>
      </w:r>
      <w:r w:rsidR="00086BC9" w:rsidRPr="00086BC9">
        <w:rPr>
          <w:lang w:val="sr-Cyrl-RS"/>
        </w:rPr>
        <w:t>7</w:t>
      </w:r>
      <w:r w:rsidRPr="00086BC9">
        <w:t xml:space="preserve"> </w:t>
      </w:r>
      <w:r w:rsidR="00086BC9" w:rsidRPr="00086BC9">
        <w:rPr>
          <w:lang w:val="sr-Cyrl-RS"/>
        </w:rPr>
        <w:t>8389</w:t>
      </w:r>
      <w:r w:rsidRPr="00086BC9">
        <w:t xml:space="preserve"> 0</w:t>
      </w:r>
      <w:r w:rsidR="00086BC9" w:rsidRPr="00086BC9">
        <w:rPr>
          <w:lang w:val="sr-Cyrl-RS"/>
        </w:rPr>
        <w:t>4</w:t>
      </w:r>
      <w:r w:rsidRPr="00086BC9">
        <w:t xml:space="preserve">, којом се потврђује да </w:t>
      </w:r>
      <w:r w:rsidR="00086BC9" w:rsidRPr="00086BC9">
        <w:rPr>
          <w:lang w:val="sr-Cyrl-RS"/>
        </w:rPr>
        <w:t xml:space="preserve">је објекат </w:t>
      </w:r>
      <w:r w:rsidR="00086BC9" w:rsidRPr="00086BC9">
        <w:t xml:space="preserve">завршен и да је  изведен у свему у </w:t>
      </w:r>
      <w:r w:rsidR="00086BC9" w:rsidRPr="00086BC9">
        <w:lastRenderedPageBreak/>
        <w:t>складу са техничком документацијом, односно на основу Пројекта за грађевинску дозволу</w:t>
      </w:r>
      <w:r w:rsidRPr="00086BC9">
        <w:t>;</w:t>
      </w:r>
    </w:p>
    <w:p w14:paraId="05783FF0" w14:textId="77777777" w:rsidR="00304933" w:rsidRPr="00967AA4" w:rsidRDefault="00304933" w:rsidP="003049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Решење </w:t>
      </w:r>
      <w:bookmarkStart w:id="1" w:name="_Hlk198714678"/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о 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измени решења о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>грађевинској дозволи број ROP-MED-1548-CPА-12/2025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>Заводни број: 000812892 2025 06154 004 009 351 144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од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7. март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а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2025. године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издато од стране Одсека за спровођење обједињене процедуре Одељења за урбанизам Општинске управе општине Медвеђа</w:t>
      </w:r>
      <w:bookmarkEnd w:id="1"/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;</w:t>
      </w:r>
    </w:p>
    <w:p w14:paraId="459B1FD9" w14:textId="77777777" w:rsidR="00304933" w:rsidRPr="00967AA4" w:rsidRDefault="00304933" w:rsidP="003049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Елаборат геодетских радова, број 952-066-</w:t>
      </w:r>
      <w:r w:rsidRPr="00967AA4">
        <w:rPr>
          <w:rFonts w:ascii="CIDFont+F3" w:hAnsi="CIDFont+F3" w:cs="CIDFont+F3"/>
          <w:kern w:val="0"/>
          <w:sz w:val="24"/>
          <w:szCs w:val="24"/>
        </w:rPr>
        <w:t>59370/2021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од</w:t>
      </w:r>
      <w:r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Pr="00967AA4">
        <w:rPr>
          <w:rFonts w:ascii="Times New Roman" w:hAnsi="Times New Roman" w:cs="Times New Roman"/>
          <w:kern w:val="0"/>
          <w:sz w:val="24"/>
          <w:szCs w:val="24"/>
        </w:rPr>
        <w:t>06.08.2023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, који је израдио </w:t>
      </w:r>
      <w:r w:rsidRPr="00967AA4">
        <w:rPr>
          <w:rFonts w:ascii="Times New Roman" w:hAnsi="Times New Roman" w:cs="Times New Roman"/>
          <w:sz w:val="24"/>
          <w:szCs w:val="24"/>
        </w:rPr>
        <w:t>“GEO MAP SPL” из Лесковца</w:t>
      </w:r>
      <w:r w:rsidRPr="00967AA4">
        <w:rPr>
          <w:rFonts w:ascii="Times New Roman" w:hAnsi="Times New Roman" w:cs="Times New Roman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</w:p>
    <w:p w14:paraId="6B2198AD" w14:textId="0EA622BD" w:rsidR="00304933" w:rsidRPr="00967AA4" w:rsidRDefault="00304933" w:rsidP="003049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AA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Енергетски пасош за стамбене зграде израђен од стране </w:t>
      </w:r>
      <w:r w:rsidRPr="00967AA4">
        <w:rPr>
          <w:rFonts w:ascii="Times New Roman" w:hAnsi="Times New Roman" w:cs="Times New Roman"/>
          <w:kern w:val="0"/>
          <w:sz w:val="24"/>
          <w:szCs w:val="24"/>
        </w:rPr>
        <w:t xml:space="preserve">AMK-ORBIS DOO Leskovac </w:t>
      </w:r>
      <w:r w:rsidRPr="00967AA4">
        <w:rPr>
          <w:rFonts w:ascii="Times New Roman" w:hAnsi="Times New Roman" w:cs="Times New Roman"/>
          <w:kern w:val="0"/>
          <w:sz w:val="24"/>
          <w:szCs w:val="24"/>
          <w:lang w:val="sr-Cyrl-RS"/>
        </w:rPr>
        <w:t>улица Николе Скобаљића број 11/77 из Лесковца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, одговорни инжењер Наташа Цакић са бројем лиценце 381017812</w:t>
      </w:r>
      <w:r w:rsidR="003B1DCB">
        <w:rPr>
          <w:rFonts w:ascii="Times New Roman" w:hAnsi="Times New Roman" w:cs="Times New Roman"/>
          <w:kern w:val="0"/>
          <w:sz w:val="24"/>
          <w:szCs w:val="24"/>
          <w:lang w:val="sr-Cyrl-RS"/>
        </w:rPr>
        <w:t>;</w:t>
      </w:r>
    </w:p>
    <w:p w14:paraId="02EB24AE" w14:textId="157C0F7C" w:rsidR="00304933" w:rsidRPr="00967AA4" w:rsidRDefault="00304933" w:rsidP="003049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Обавештење о утврђеном кућном броју Републичког геодетског завода – моја адреса</w:t>
      </w:r>
      <w:r w:rsidR="003B1DC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.</w:t>
      </w:r>
    </w:p>
    <w:p w14:paraId="3FAC440E" w14:textId="77777777" w:rsidR="006A7B26" w:rsidRDefault="006A7B26" w:rsidP="006A7B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4345E189" w14:textId="258E2633" w:rsidR="00C507CC" w:rsidRPr="006A7B26" w:rsidRDefault="00C507CC" w:rsidP="006A7B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 w:rsidRPr="006A7B26">
        <w:rPr>
          <w:rFonts w:ascii="TimesNewRomanPSMT" w:hAnsi="TimesNewRomanPSMT" w:cs="TimesNewRomanPSMT"/>
          <w:kern w:val="0"/>
          <w:sz w:val="24"/>
          <w:szCs w:val="24"/>
        </w:rPr>
        <w:t xml:space="preserve">Изградња објекта одобрена је правноснажним </w:t>
      </w:r>
      <w:r w:rsidR="0014152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решењем 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о 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измени решења о 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</w:rPr>
        <w:t>грађевинској дозволи број ROP-MED-1548-CPА-12/2025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</w:rPr>
        <w:t>Заводни број: 000812892 2025 06154 004 009 351 144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од 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7. март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а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2025. године</w:t>
      </w:r>
      <w:r w:rsidR="00141522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издато од стране Одсека за спровођење обједињене процедуре Одељења за урбанизам Општинске управе општине Медвеђа</w:t>
      </w:r>
      <w:r w:rsidR="0014152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.</w:t>
      </w:r>
      <w:r w:rsidRPr="006A7B2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24CEA052" w14:textId="77777777" w:rsidR="006A7B26" w:rsidRPr="006A7B26" w:rsidRDefault="006A7B26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43CE0539" w14:textId="24BE7F76" w:rsidR="00C507CC" w:rsidRDefault="00C507CC" w:rsidP="002554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Насловљени орган је по пријему захтева приступио провери испуњености формалних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услова за наставак поступања по истом, везаних за надлежност поступања, проверу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испуњености услова који се односе на подносиоца захтева, форму и садржину захтева,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приложену документацију и достављене доказе о уплати административних такси и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накнада, у складу са чланом 8ђ. Закона о планирању и изградњи, чланом 44.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Правилника о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поступку спровођења обједињене процедуре електронским путем и осталим одредбама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позитивних прописа. Надлежни орган је утврдио испуњеност формалних услова и није се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упуштао у оцену техничке документације нити испитивао веродостојност докумената који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су прибављени, сматрајући да су овлашћена лица својим личним печатом и квалификованим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електронским потписом потврдила да су исти сачињени у складу са прописаним правилима,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стандардима и формама. Карактеристични и неопходни подаци о објекту, односно радовима,</w:t>
      </w:r>
      <w:r w:rsidR="0025544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уписани су из приложене документације.</w:t>
      </w:r>
    </w:p>
    <w:p w14:paraId="3726A594" w14:textId="77777777" w:rsidR="0025544B" w:rsidRPr="0025544B" w:rsidRDefault="0025544B" w:rsidP="002554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329931DB" w14:textId="60BD087C" w:rsidR="00C507CC" w:rsidRPr="00C70731" w:rsidRDefault="00C507CC" w:rsidP="00A71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Констатује</w:t>
      </w:r>
      <w:r w:rsidR="009C485C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се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C7073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да је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износ доприноса за уређивање грађевинског земљишта </w:t>
      </w:r>
      <w:r w:rsidR="00C7073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измирен приликом подношења пријаве радова од тадашњег инвеститора Ризе Фератија из Тупала</w:t>
      </w:r>
      <w:r w:rsidR="009C485C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 да исти </w:t>
      </w:r>
      <w:r>
        <w:rPr>
          <w:rFonts w:ascii="TimesNewRomanPSMT" w:hAnsi="TimesNewRomanPSMT" w:cs="TimesNewRomanPSMT"/>
          <w:kern w:val="0"/>
          <w:sz w:val="24"/>
          <w:szCs w:val="24"/>
        </w:rPr>
        <w:t>није</w:t>
      </w:r>
      <w:r w:rsidR="00C7073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коригован будући да није дошло до одступања приликом извођења радова.</w:t>
      </w:r>
    </w:p>
    <w:p w14:paraId="6FFAA18C" w14:textId="77777777" w:rsidR="00A7156B" w:rsidRPr="00A7156B" w:rsidRDefault="00A7156B" w:rsidP="00A71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0621A3FA" w14:textId="1CB1BDA3" w:rsidR="00C507CC" w:rsidRDefault="00C507CC" w:rsidP="00A71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Минимални гаранти рок за ову врсту објекта утврђује се на основу Правилника о садржини</w:t>
      </w:r>
      <w:r w:rsidR="00A7156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 начину вршења техничког прегледа објекта, саставу комисије, садржини предлога</w:t>
      </w:r>
      <w:r w:rsidR="00A7156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комисије о утврђивању подобности објекта за употребу, осматрању тла и објекта у току</w:t>
      </w:r>
      <w:r w:rsidR="00A7156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грађења и употребе и минималним гарантним роковима за поједине врсте објеката</w:t>
      </w:r>
      <w:r w:rsidR="00A7156B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(„Службени гласник РС“, бр. 27/2015, 29/2016, 78/2019 и 6/2024).</w:t>
      </w:r>
    </w:p>
    <w:p w14:paraId="3FADC3A0" w14:textId="77777777" w:rsidR="00A7156B" w:rsidRPr="00A7156B" w:rsidRDefault="00A7156B" w:rsidP="00A71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539C536F" w14:textId="77777777" w:rsidR="00C507CC" w:rsidRDefault="00C507CC" w:rsidP="00A71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 б р а з л о ж е њ е</w:t>
      </w:r>
    </w:p>
    <w:p w14:paraId="33E7DBCD" w14:textId="77777777" w:rsidR="00A7156B" w:rsidRPr="00A7156B" w:rsidRDefault="00A7156B" w:rsidP="00A715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500C6E83" w14:textId="4EE62044" w:rsidR="00C507CC" w:rsidRPr="00CB5519" w:rsidRDefault="00AF2599" w:rsidP="00CB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CB5519">
        <w:rPr>
          <w:rFonts w:ascii="Times New Roman" w:hAnsi="Times New Roman" w:cs="Times New Roman"/>
          <w:kern w:val="0"/>
          <w:sz w:val="24"/>
          <w:szCs w:val="24"/>
        </w:rPr>
        <w:t>Рамадан (Ризах) Ферати из Сијаринске бање (нема улице),</w:t>
      </w:r>
      <w:r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CB5519">
        <w:rPr>
          <w:rFonts w:ascii="Times New Roman" w:hAnsi="Times New Roman" w:cs="Times New Roman"/>
          <w:kern w:val="0"/>
          <w:sz w:val="24"/>
          <w:szCs w:val="24"/>
        </w:rPr>
        <w:t>општина Медвеђа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, у својству инвеститора, поднео је преко</w:t>
      </w:r>
      <w:r w:rsidR="00D131A3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 xml:space="preserve">пуномоћника </w:t>
      </w:r>
      <w:r w:rsidR="0021375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Бојане Вукадиновић из Прокупља улица </w:t>
      </w:r>
      <w:r w:rsidR="0021375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lastRenderedPageBreak/>
        <w:t>Југбогданова 113/27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, кроз Централно</w:t>
      </w:r>
      <w:r w:rsidR="007A2CF8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информациони систем кроз који се спроводи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обједињена процедура захтев за</w:t>
      </w:r>
      <w:r w:rsidR="00D131A3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издавање употребне дозволе број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: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</w:rPr>
        <w:t xml:space="preserve"> ROP-MED-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6798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</w:rPr>
        <w:t>-IUP-2/202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5 з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</w:rPr>
        <w:t xml:space="preserve">аводни броj: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002194604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2025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06154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004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009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351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145</w:t>
      </w:r>
      <w:r w:rsidR="00CB5519" w:rsidRPr="00CB5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од 15.05.2025. године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, а који се односи на употребу</w:t>
      </w:r>
      <w:r w:rsidR="00CB5519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реконструисаног и дограђеног породично-стамбеног објекта означеног бројем 1. на кат. пар. бр. 2069 у КО Тупале, општина Медвеђа,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 xml:space="preserve"> сходно члану 158. Закона</w:t>
      </w:r>
      <w:r w:rsidR="00D131A3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о планирању и изградњи и члану 43. Правилника о поступку спровођења обједињене</w:t>
      </w:r>
      <w:r w:rsidR="00D131A3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507CC" w:rsidRPr="00CB5519">
        <w:rPr>
          <w:rFonts w:ascii="Times New Roman" w:hAnsi="Times New Roman" w:cs="Times New Roman"/>
          <w:kern w:val="0"/>
          <w:sz w:val="24"/>
          <w:szCs w:val="24"/>
        </w:rPr>
        <w:t>процедуре електронским путем.</w:t>
      </w:r>
    </w:p>
    <w:p w14:paraId="7F4914E5" w14:textId="77777777" w:rsidR="00CB5519" w:rsidRDefault="00CB5519" w:rsidP="00967A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5E26FB92" w14:textId="7C630F26" w:rsidR="00277698" w:rsidRPr="00967AA4" w:rsidRDefault="00C507CC" w:rsidP="00967A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Уз захтев приложена је следећа документација предвиђена законским</w:t>
      </w:r>
      <w:r w:rsidR="00D131A3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>прописима за предметну категорију објекта:</w:t>
      </w:r>
    </w:p>
    <w:p w14:paraId="5A6BFF86" w14:textId="33365F99" w:rsidR="00C17F97" w:rsidRPr="00967AA4" w:rsidRDefault="00C507CC" w:rsidP="00967A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Решење о 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измени решења о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грађевинској дозволи број 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</w:rPr>
        <w:t>ROP-MED-1548-CPА-12/2025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</w:rPr>
        <w:t>Заводни број: 000812892 2025 06154 004 009 351 144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од 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7. март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а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2025. године</w:t>
      </w:r>
      <w:r w:rsidR="00C17F97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издато од стране Одсека за спровођење обједи</w:t>
      </w:r>
      <w:r w:rsidR="00636FF4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њ</w:t>
      </w:r>
      <w:r w:rsidR="00C17F97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ене процедуре Одељења за урбанизам Општинске управе општине Медвеђа</w:t>
      </w:r>
      <w:r w:rsidR="00277698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;</w:t>
      </w:r>
    </w:p>
    <w:p w14:paraId="475EFD23" w14:textId="2DF9275D" w:rsidR="00CF3780" w:rsidRPr="00086BC9" w:rsidRDefault="00CF3780" w:rsidP="00CF3780">
      <w:pPr>
        <w:pStyle w:val="Default"/>
        <w:numPr>
          <w:ilvl w:val="0"/>
          <w:numId w:val="4"/>
        </w:numPr>
        <w:jc w:val="both"/>
      </w:pPr>
      <w:r w:rsidRPr="00086BC9">
        <w:t xml:space="preserve">Потврда </w:t>
      </w:r>
      <w:r w:rsidR="00133FBC">
        <w:rPr>
          <w:lang w:val="sr-Cyrl-RS"/>
        </w:rPr>
        <w:t>издата од стране</w:t>
      </w:r>
      <w:r w:rsidRPr="00086BC9">
        <w:t xml:space="preserve"> </w:t>
      </w:r>
      <w:r w:rsidRPr="00086BC9">
        <w:rPr>
          <w:lang w:val="sr-Cyrl-RS"/>
        </w:rPr>
        <w:t>Бојане Вукадиновић</w:t>
      </w:r>
      <w:r w:rsidRPr="00086BC9">
        <w:t>, дипл. инж. грађ. са лиценцом</w:t>
      </w:r>
      <w:r w:rsidRPr="00086BC9">
        <w:rPr>
          <w:lang w:val="sr-Cyrl-RS"/>
        </w:rPr>
        <w:t xml:space="preserve"> </w:t>
      </w:r>
      <w:r w:rsidRPr="00086BC9">
        <w:t>број 31</w:t>
      </w:r>
      <w:r w:rsidRPr="00086BC9">
        <w:rPr>
          <w:lang w:val="sr-Cyrl-RS"/>
        </w:rPr>
        <w:t>7</w:t>
      </w:r>
      <w:r w:rsidRPr="00086BC9">
        <w:t xml:space="preserve"> </w:t>
      </w:r>
      <w:r w:rsidRPr="00086BC9">
        <w:rPr>
          <w:lang w:val="sr-Cyrl-RS"/>
        </w:rPr>
        <w:t>8389</w:t>
      </w:r>
      <w:r w:rsidRPr="00086BC9">
        <w:t xml:space="preserve"> 0</w:t>
      </w:r>
      <w:r w:rsidRPr="00086BC9">
        <w:rPr>
          <w:lang w:val="sr-Cyrl-RS"/>
        </w:rPr>
        <w:t>4</w:t>
      </w:r>
      <w:r w:rsidRPr="00086BC9">
        <w:t xml:space="preserve">, којом се потврђује да </w:t>
      </w:r>
      <w:r w:rsidRPr="00086BC9">
        <w:rPr>
          <w:lang w:val="sr-Cyrl-RS"/>
        </w:rPr>
        <w:t xml:space="preserve">је објекат </w:t>
      </w:r>
      <w:r w:rsidRPr="00086BC9">
        <w:t>завршен и да је  изведен у свему у складу са техничком документацијом, односно на основу Пројекта за грађевинску дозволу;</w:t>
      </w:r>
    </w:p>
    <w:p w14:paraId="67BBCCA9" w14:textId="77777777" w:rsidR="00967AA4" w:rsidRPr="00967AA4" w:rsidRDefault="00C507CC" w:rsidP="00967A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Елаборат геодетских радова, број 952-066-</w:t>
      </w:r>
      <w:r w:rsidR="00636FF4" w:rsidRPr="00967AA4">
        <w:rPr>
          <w:rFonts w:ascii="CIDFont+F3" w:hAnsi="CIDFont+F3" w:cs="CIDFont+F3"/>
          <w:kern w:val="0"/>
          <w:sz w:val="24"/>
          <w:szCs w:val="24"/>
        </w:rPr>
        <w:t>59370/2021</w:t>
      </w:r>
      <w:r w:rsidR="00636FF4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>од</w:t>
      </w:r>
      <w:r w:rsidR="00D131A3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636FF4" w:rsidRPr="00967AA4">
        <w:rPr>
          <w:rFonts w:ascii="Times New Roman" w:hAnsi="Times New Roman" w:cs="Times New Roman"/>
          <w:kern w:val="0"/>
          <w:sz w:val="24"/>
          <w:szCs w:val="24"/>
        </w:rPr>
        <w:t>06.08.2023</w:t>
      </w:r>
      <w:r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, који је израдио </w:t>
      </w:r>
      <w:r w:rsidR="00636FF4" w:rsidRPr="00967AA4">
        <w:rPr>
          <w:rFonts w:ascii="Times New Roman" w:hAnsi="Times New Roman" w:cs="Times New Roman"/>
          <w:sz w:val="24"/>
          <w:szCs w:val="24"/>
        </w:rPr>
        <w:t>“GEO MAP SPL” из Лесковца</w:t>
      </w:r>
      <w:r w:rsidRPr="00967AA4">
        <w:rPr>
          <w:rFonts w:ascii="Times New Roman" w:hAnsi="Times New Roman" w:cs="Times New Roman"/>
          <w:kern w:val="0"/>
          <w:sz w:val="24"/>
          <w:szCs w:val="24"/>
        </w:rPr>
        <w:t>;</w:t>
      </w:r>
      <w:r w:rsidR="00967AA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</w:p>
    <w:p w14:paraId="14CF7F74" w14:textId="0BDD1BDE" w:rsidR="00967AA4" w:rsidRPr="00967AA4" w:rsidRDefault="00967AA4" w:rsidP="00967A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AA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Енергетски пасош за стамбене зграде израђен од стране </w:t>
      </w:r>
      <w:r w:rsidRPr="00967AA4">
        <w:rPr>
          <w:rFonts w:ascii="Times New Roman" w:hAnsi="Times New Roman" w:cs="Times New Roman"/>
          <w:kern w:val="0"/>
          <w:sz w:val="24"/>
          <w:szCs w:val="24"/>
        </w:rPr>
        <w:t xml:space="preserve">AMK-ORBIS DOO Leskovac </w:t>
      </w:r>
      <w:r w:rsidRPr="00967AA4">
        <w:rPr>
          <w:rFonts w:ascii="Times New Roman" w:hAnsi="Times New Roman" w:cs="Times New Roman"/>
          <w:kern w:val="0"/>
          <w:sz w:val="24"/>
          <w:szCs w:val="24"/>
          <w:lang w:val="sr-Cyrl-RS"/>
        </w:rPr>
        <w:t>улица Николе Скобаљића број 11/77 из Лесковца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, одговорни инжењер Наташа Цакић са бројем лиценце 381017812</w:t>
      </w:r>
      <w:r w:rsidR="003B1162">
        <w:rPr>
          <w:rFonts w:ascii="Times New Roman" w:hAnsi="Times New Roman" w:cs="Times New Roman"/>
          <w:kern w:val="0"/>
          <w:sz w:val="24"/>
          <w:szCs w:val="24"/>
          <w:lang w:val="sr-Cyrl-RS"/>
        </w:rPr>
        <w:t>;</w:t>
      </w:r>
    </w:p>
    <w:p w14:paraId="27CA245F" w14:textId="77777777" w:rsidR="00C507CC" w:rsidRPr="00967AA4" w:rsidRDefault="00C507CC" w:rsidP="00967A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Обавештење о утврђеном кућном броју Републичког геодетског завода – моја адреса;</w:t>
      </w:r>
    </w:p>
    <w:p w14:paraId="10E20A49" w14:textId="77777777" w:rsidR="00C507CC" w:rsidRPr="00967AA4" w:rsidRDefault="00C507CC" w:rsidP="00967A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 w:rsidRPr="00967AA4">
        <w:rPr>
          <w:rFonts w:ascii="TimesNewRomanPSMT" w:hAnsi="TimesNewRomanPSMT" w:cs="TimesNewRomanPSMT"/>
          <w:kern w:val="0"/>
          <w:sz w:val="24"/>
          <w:szCs w:val="24"/>
        </w:rPr>
        <w:t>Докази о уплати предвиђених такси и накнада.</w:t>
      </w:r>
    </w:p>
    <w:p w14:paraId="7DA0322E" w14:textId="77777777" w:rsidR="00D131A3" w:rsidRPr="00D131A3" w:rsidRDefault="00D131A3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2E0B6672" w14:textId="5578A75F" w:rsidR="00C507CC" w:rsidRDefault="00C507CC" w:rsidP="00C306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У поступку који је претходио доношењу овог решења орган је најпре утврдио да је надлежа</w:t>
      </w:r>
      <w:r w:rsidR="00AA25BD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н </w:t>
      </w:r>
      <w:r>
        <w:rPr>
          <w:rFonts w:ascii="TimesNewRomanPSMT" w:hAnsi="TimesNewRomanPSMT" w:cs="TimesNewRomanPSMT"/>
          <w:kern w:val="0"/>
          <w:sz w:val="24"/>
          <w:szCs w:val="24"/>
        </w:rPr>
        <w:t>за поступање по захтеву, да је захтев поднело овлашћено лице у</w:t>
      </w:r>
      <w:r w:rsidR="00C306F9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одговарајућој форми и да</w:t>
      </w:r>
      <w:r w:rsidR="00AA25BD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исти садржи све прописане податке, да су одговорна лица потврдила да је приложена сва</w:t>
      </w:r>
      <w:r w:rsidR="00AA25BD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неопходна документација, као и да су приложени сви докази о уплати административних</w:t>
      </w:r>
      <w:r w:rsidR="00455620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такси и накнада.</w:t>
      </w:r>
    </w:p>
    <w:p w14:paraId="6400614E" w14:textId="77777777" w:rsidR="00C306F9" w:rsidRPr="00C306F9" w:rsidRDefault="00C306F9" w:rsidP="00C306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68376E83" w14:textId="0C94DF9D" w:rsidR="00C507CC" w:rsidRDefault="00C507CC" w:rsidP="00F451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Извођење радова </w:t>
      </w:r>
      <w:r w:rsidR="004D4698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>реконстру</w:t>
      </w:r>
      <w:r w:rsidR="00272BA4">
        <w:rPr>
          <w:rFonts w:ascii="Times New Roman" w:hAnsi="Times New Roman" w:cs="Times New Roman"/>
          <w:kern w:val="0"/>
          <w:sz w:val="24"/>
          <w:szCs w:val="24"/>
          <w:lang w:val="sr-Cyrl-RS"/>
        </w:rPr>
        <w:t>кције</w:t>
      </w:r>
      <w:r w:rsidR="004D4698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догра</w:t>
      </w:r>
      <w:r w:rsidR="00272BA4">
        <w:rPr>
          <w:rFonts w:ascii="Times New Roman" w:hAnsi="Times New Roman" w:cs="Times New Roman"/>
          <w:kern w:val="0"/>
          <w:sz w:val="24"/>
          <w:szCs w:val="24"/>
          <w:lang w:val="sr-Cyrl-RS"/>
        </w:rPr>
        <w:t>дње</w:t>
      </w:r>
      <w:r w:rsidR="004D4698" w:rsidRPr="00CB55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породично-стамбеног објекта одобрена је </w:t>
      </w:r>
      <w:r w:rsidR="00F4517C" w:rsidRPr="006A7B26">
        <w:rPr>
          <w:rFonts w:ascii="TimesNewRomanPSMT" w:hAnsi="TimesNewRomanPSMT" w:cs="TimesNewRomanPSMT"/>
          <w:kern w:val="0"/>
          <w:sz w:val="24"/>
          <w:szCs w:val="24"/>
        </w:rPr>
        <w:t xml:space="preserve">правноснажним </w:t>
      </w:r>
      <w:r w:rsidR="00F4517C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решењем 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о 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измени решења о 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</w:rPr>
        <w:t>грађевинској дозволи број ROP-MED-1548-CPА-12/2025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BA0FDF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з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</w:rPr>
        <w:t>аводни број: 000812892 2025 06154 004 009 351 144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од 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7. март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а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</w:rPr>
        <w:t xml:space="preserve"> 2025. године</w:t>
      </w:r>
      <w:r w:rsidR="00F4517C" w:rsidRPr="00967AA4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издато од стране Одсека за спровођење обједињене процедуре Одељења за урбанизам Општинске управе општине Медвеђа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43573007" w14:textId="77777777" w:rsidR="00C306F9" w:rsidRPr="00C306F9" w:rsidRDefault="00C306F9" w:rsidP="00C306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52917F81" w14:textId="694CC087" w:rsidR="00C507CC" w:rsidRPr="00054D19" w:rsidRDefault="00C507CC" w:rsidP="00C30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55620">
        <w:rPr>
          <w:rFonts w:ascii="Times New Roman" w:hAnsi="Times New Roman" w:cs="Times New Roman"/>
          <w:kern w:val="0"/>
          <w:sz w:val="24"/>
          <w:szCs w:val="24"/>
        </w:rPr>
        <w:t>Чланом 5. Правилника о објектима на које се не примењују поједине одредбе Закона о</w:t>
      </w:r>
      <w:r w:rsidR="00054D1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планирању и изградњи („Службени гласник РС“, бр. 85/2015 и 96/2023) предвиђено је да се</w:t>
      </w:r>
      <w:r w:rsidR="00C306F9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одредбе којима је уређено вршење техничког прегледа објекта не примењују за утврђивање</w:t>
      </w:r>
      <w:r w:rsidR="00C306F9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подобности за употребу објеката „А“ категорије, већ се уместо извештаја о техничком</w:t>
      </w:r>
      <w:r w:rsidR="00C306F9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прегледу доставља потврда коју издаје лице које испуњава услове прописане Законом за</w:t>
      </w:r>
      <w:r w:rsidR="00C306F9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одговорног пројектанта, односно одговорног извођача радова за ту врсту објекта. У</w:t>
      </w:r>
      <w:r w:rsidR="00C306F9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 xml:space="preserve">конкретном случају достављена је 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 xml:space="preserve">Потврда </w:t>
      </w:r>
      <w:r w:rsidR="00054D19">
        <w:rPr>
          <w:rFonts w:ascii="Times New Roman" w:hAnsi="Times New Roman" w:cs="Times New Roman"/>
          <w:kern w:val="0"/>
          <w:sz w:val="24"/>
          <w:szCs w:val="24"/>
          <w:lang w:val="sr-Cyrl-RS"/>
        </w:rPr>
        <w:t>издата од стране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>Бојане Вукадиновић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>, дипл. инж. грађ. са лиценцом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>број 31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>7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>8389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 xml:space="preserve"> 0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  <w:lang w:val="sr-Cyrl-RS"/>
        </w:rPr>
        <w:t>4</w:t>
      </w:r>
      <w:r w:rsidR="00072213" w:rsidRPr="00455620">
        <w:rPr>
          <w:rFonts w:ascii="Times New Roman" w:hAnsi="Times New Roman" w:cs="Times New Roman"/>
          <w:kern w:val="0"/>
          <w:sz w:val="24"/>
          <w:szCs w:val="24"/>
        </w:rPr>
        <w:t xml:space="preserve">, којом се потврђује да </w:t>
      </w:r>
      <w:r w:rsidR="00072213" w:rsidRPr="0045562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72213" w:rsidRPr="004556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објекат </w:t>
      </w:r>
      <w:r w:rsidR="00072213" w:rsidRPr="00455620">
        <w:rPr>
          <w:rFonts w:ascii="Times New Roman" w:hAnsi="Times New Roman" w:cs="Times New Roman"/>
          <w:sz w:val="24"/>
          <w:szCs w:val="24"/>
        </w:rPr>
        <w:t>завршен и да је  изведен у свему у складу са техничком документацијом, односно на основу Пројекта за грађевинску дозволу</w:t>
      </w:r>
      <w:r w:rsidRPr="0045562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7EED9D8" w14:textId="77777777" w:rsidR="003C20CB" w:rsidRPr="003C20CB" w:rsidRDefault="003C20CB" w:rsidP="00C306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6ED88411" w14:textId="1DA97249" w:rsidR="00C507CC" w:rsidRPr="00B135D9" w:rsidRDefault="00C507CC" w:rsidP="00C9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B135D9">
        <w:rPr>
          <w:rFonts w:ascii="Times New Roman" w:hAnsi="Times New Roman" w:cs="Times New Roman"/>
          <w:kern w:val="0"/>
          <w:sz w:val="24"/>
          <w:szCs w:val="24"/>
        </w:rPr>
        <w:t>У складу са чланом 158. став 21. Закона о планирању и изградњи и чланом 44. став 2.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Правилника о поступку спровођења обједињене процедуре електронским путем, елаборат</w:t>
      </w:r>
      <w:r w:rsidR="003C20CB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 xml:space="preserve">геодетских радова </w:t>
      </w:r>
      <w:r w:rsidR="00E97C00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је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 xml:space="preserve"> пре издавања употребне дозволе достављени на преглед органу</w:t>
      </w:r>
      <w:r w:rsidR="003C20CB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надлежном за послове државног премера и катастра</w:t>
      </w:r>
      <w:r w:rsidR="00E97C00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.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Члан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158. став 22. Закона о планирању и изградњи и члан 44. став 2. Правилника о поступку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 предвиђају да за време трајања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прегледа елабората не теку прописани рокови за издавање употребне дозволе. Након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извршеног прегледа достављено је обавештење о спроводљивости елабората геодетских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радова снимљеног изведеног објекта</w:t>
      </w:r>
      <w:r w:rsidRPr="00B135D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број 952-04-066-</w:t>
      </w:r>
      <w:r w:rsidR="005C000F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9410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/202</w:t>
      </w:r>
      <w:r w:rsidR="005C000F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 xml:space="preserve"> од 2</w:t>
      </w:r>
      <w:r w:rsidR="005C000F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C000F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5C000F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. године,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>које је издала Служба за катастар непокретности Медвеђа Републичког геодетског завода, у</w:t>
      </w:r>
      <w:r w:rsidR="006C3CCC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B135D9">
        <w:rPr>
          <w:rFonts w:ascii="Times New Roman" w:hAnsi="Times New Roman" w:cs="Times New Roman"/>
          <w:kern w:val="0"/>
          <w:sz w:val="24"/>
          <w:szCs w:val="24"/>
        </w:rPr>
        <w:t xml:space="preserve">коме се наводи </w:t>
      </w:r>
      <w:r w:rsidR="00B135D9" w:rsidRPr="00B135D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да је 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елаборат геодетских радова </w:t>
      </w:r>
      <w:r w:rsidR="00C35B21">
        <w:rPr>
          <w:rFonts w:ascii="Times New Roman" w:hAnsi="Times New Roman" w:cs="Times New Roman"/>
          <w:color w:val="000000"/>
          <w:kern w:val="0"/>
          <w:sz w:val="24"/>
          <w:szCs w:val="24"/>
          <w:lang w:val="sr-Cyrl-RS"/>
        </w:rPr>
        <w:t>н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 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  <w:lang w:val="sr-Cyrl-RS"/>
        </w:rPr>
        <w:t>кат. пар. бр.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B135D9" w:rsidRPr="00C35B21">
        <w:rPr>
          <w:rFonts w:ascii="Times New Roman" w:hAnsi="Times New Roman" w:cs="Times New Roman"/>
          <w:kern w:val="0"/>
          <w:sz w:val="24"/>
          <w:szCs w:val="24"/>
        </w:rPr>
        <w:t>2069 у КО Тупале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израђен </w:t>
      </w:r>
      <w:r w:rsidR="00C35B21">
        <w:rPr>
          <w:rFonts w:ascii="Times New Roman" w:hAnsi="Times New Roman" w:cs="Times New Roman"/>
          <w:color w:val="000000"/>
          <w:kern w:val="0"/>
          <w:sz w:val="24"/>
          <w:szCs w:val="24"/>
          <w:lang w:val="sr-Cyrl-RS"/>
        </w:rPr>
        <w:t xml:space="preserve">у 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>складу са Правилником о катастарском премеру, обнови катастра и геодетским радовима у одржавању катастра непокретности и по њему се може</w:t>
      </w:r>
      <w:r w:rsidR="00B135D9" w:rsidRPr="00B135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B135D9" w:rsidRPr="00B135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наставити поступак спровођења </w:t>
      </w:r>
      <w:r w:rsidR="00B135D9" w:rsidRPr="00C35B21">
        <w:rPr>
          <w:rFonts w:ascii="Times New Roman" w:hAnsi="Times New Roman" w:cs="Times New Roman"/>
          <w:kern w:val="0"/>
          <w:sz w:val="24"/>
          <w:szCs w:val="24"/>
        </w:rPr>
        <w:t>обједињене процедуре.</w:t>
      </w:r>
    </w:p>
    <w:p w14:paraId="02785318" w14:textId="77777777" w:rsidR="005C000F" w:rsidRPr="005C000F" w:rsidRDefault="005C000F" w:rsidP="005C0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D29F8D1" w14:textId="784794B6" w:rsidR="00C507CC" w:rsidRPr="00054D19" w:rsidRDefault="00C507CC" w:rsidP="00E97C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Обавештењем Републичког геодетског завода издатог преко портала Моја адреса,</w:t>
      </w:r>
      <w:r w:rsidR="00E97C00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прибављеног по службеној дужности, потврђује се да је увидом у адресни регистар за</w:t>
      </w:r>
      <w:r w:rsidR="00054D19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предметни објекат утврђен кућни број </w:t>
      </w:r>
      <w:r w:rsidR="00421B0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38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54D19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за објекат број 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у </w:t>
      </w:r>
      <w:r w:rsidR="00421B0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у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лици </w:t>
      </w:r>
      <w:r w:rsidR="00421B01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Гостиварска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04B4372E" w14:textId="77777777" w:rsidR="00940552" w:rsidRPr="00054D19" w:rsidRDefault="00940552" w:rsidP="009405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531FB1D9" w14:textId="316492A5" w:rsidR="00C507CC" w:rsidRPr="00D33E02" w:rsidRDefault="00C507CC" w:rsidP="00CD27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Накнада за услуге централне евиденције обједињених процедура у износу од 1.0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4</w:t>
      </w:r>
      <w:r>
        <w:rPr>
          <w:rFonts w:ascii="TimesNewRomanPSMT" w:hAnsi="TimesNewRomanPSMT" w:cs="TimesNewRomanPSMT"/>
          <w:kern w:val="0"/>
          <w:sz w:val="24"/>
          <w:szCs w:val="24"/>
        </w:rPr>
        <w:t>0 динара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уплаћена је у складу са чланом 22. Одлуке о накнадама за послове регистрације и друге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услуге које пружа Агенција за привредне регистре („Службени гласник РС“, бр.</w:t>
      </w:r>
      <w:r w:rsidR="00D33E0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131/2022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и 107/2024</w:t>
      </w:r>
      <w:r>
        <w:rPr>
          <w:rFonts w:ascii="TimesNewRomanPSMT" w:hAnsi="TimesNewRomanPSMT" w:cs="TimesNewRomanPSMT"/>
          <w:kern w:val="0"/>
          <w:sz w:val="24"/>
          <w:szCs w:val="24"/>
        </w:rPr>
        <w:t>). На основу Закона о републичким административним таксама („Службени гласник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РС“, бр. 43/2003, 51/2003 - испр., 61/2005, 101/2005 - др. закон, 5/2009, 54/2009, 50/2011,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70/2011 - усклађени дин. изн., 55/2012 - усклађени дин. изн.,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93/2012, 47/2013 </w:t>
      </w:r>
      <w:r w:rsidR="00807CB3">
        <w:rPr>
          <w:rFonts w:ascii="TimesNewRomanPSMT" w:hAnsi="TimesNewRomanPSMT" w:cs="TimesNewRomanPSMT"/>
          <w:kern w:val="0"/>
          <w:sz w:val="24"/>
          <w:szCs w:val="24"/>
        </w:rPr>
        <w:t>–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усклађени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дин. изн., 65/2013 - др. закон, 57/2014 - усклађени дин. изн., 45/2015 - усклађени дин. изн.,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83/2015, 112/2015, 50/2016 - усклађени дин. изн, 61/2017 - усклађени дин. изн, 113/2017,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3/2018 - испр., 50/2018 - усклађени дин. изн., 95/2018, 38/2019 - усклађени дин. изн., 95/2018,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38/2019 - усклађени дин. изн., 86/2019, 90/2019 - испр., 98/2020 - усклађени дин. изн.,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144/2020, 62/2021 - усклађени дин. изн., 138/2022, 54/2023 - усклађени дин. изн., 92/2023,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59/2024 - усклађени дин. изн., 63/2024 - измена и допуна усклађених дин. изн. и 94/2024)</w:t>
      </w:r>
      <w:r w:rsidR="00613F65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,</w:t>
      </w:r>
      <w:r w:rsidR="00807CB3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извршена је уплата административних такси на тек. рач. бр. 840-742221843-57, модел 97,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позив на број 21-067-06153: за захтев у износу од 400 динара (тарифни број 1.) и за решење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којим се одобрава употреба објекта у износу од 2.340 динара (тарифни број 170.). 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Уплата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накнаде у износу од 900 динара извршена је у корист буџета Општине Медвеђа на тек. рач.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бр. 840-742351843-94, модел 97, позив на број 21-067-06153, по тарифном броју 14. Одлуке о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накнадама за рад Општинске управе општине Медвеђа („Службени гласник града</w:t>
      </w:r>
      <w:r w:rsidR="00CD2712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Лесковца“, бр. 9/2014, 31/2015 и 16/2020).</w:t>
      </w:r>
    </w:p>
    <w:p w14:paraId="27CD8376" w14:textId="77777777" w:rsidR="00CD2712" w:rsidRPr="00CD2712" w:rsidRDefault="00CD2712" w:rsidP="00CD27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4D070AC5" w14:textId="202F2498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Поступајући по напред наведеном захтеву применом позитивних прописа утврђено је</w:t>
      </w:r>
      <w:r w:rsidR="00FA0460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да су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испуњени сви услови за употребу предметног породично-стамбеног објекта те је одлучено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као што у диспозитиву гласи.</w:t>
      </w:r>
    </w:p>
    <w:p w14:paraId="46B79650" w14:textId="77777777" w:rsidR="0028661A" w:rsidRPr="0028661A" w:rsidRDefault="0028661A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73651124" w14:textId="1DBAA591" w:rsidR="00C507CC" w:rsidRPr="002D3A0A" w:rsidRDefault="00C507CC" w:rsidP="002866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Поука о правном средству: Против овог решења може се изјавити жалба Министарству</w:t>
      </w:r>
      <w:r w:rsidR="002D3A0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грађевинарства, саобраћаја и инфраструктуре у року од 8 (осам) дана од пријема истог. Уз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жалбу која се подноси овом органу преко Централно информационог система за спровођење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обједињене процедуре доставља се доказ о уплати републичке административне таксе у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износу од 590 динара (уплата се врши на текући рачун број 840-742221843-57, модел 97,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позив на број 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21-</w:t>
      </w:r>
      <w:r>
        <w:rPr>
          <w:rFonts w:ascii="TimesNewRomanPSMT" w:hAnsi="TimesNewRomanPSMT" w:cs="TimesNewRomanPSMT"/>
          <w:kern w:val="0"/>
          <w:sz w:val="24"/>
          <w:szCs w:val="24"/>
        </w:rPr>
        <w:t>067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-06153</w:t>
      </w:r>
      <w:r>
        <w:rPr>
          <w:rFonts w:ascii="TimesNewRomanPSMT" w:hAnsi="TimesNewRomanPSMT" w:cs="TimesNewRomanPSMT"/>
          <w:kern w:val="0"/>
          <w:sz w:val="24"/>
          <w:szCs w:val="24"/>
        </w:rPr>
        <w:t>), у складу са тарифним бројем 6. Закона о републичким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административним таксама.</w:t>
      </w:r>
    </w:p>
    <w:p w14:paraId="25BC80F4" w14:textId="77777777" w:rsidR="0028661A" w:rsidRPr="0028661A" w:rsidRDefault="0028661A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074F8E03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Доставити:</w:t>
      </w:r>
    </w:p>
    <w:p w14:paraId="1207CD5A" w14:textId="12D47D2C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 </w:t>
      </w:r>
      <w:r w:rsidR="00DA6431" w:rsidRPr="00CB5519">
        <w:rPr>
          <w:rFonts w:ascii="Times New Roman" w:hAnsi="Times New Roman" w:cs="Times New Roman"/>
          <w:kern w:val="0"/>
          <w:sz w:val="24"/>
          <w:szCs w:val="24"/>
        </w:rPr>
        <w:t>Рамадан (Ризах) Ферати</w:t>
      </w:r>
      <w:r w:rsidR="00EC3245">
        <w:rPr>
          <w:rFonts w:ascii="Times New Roman" w:hAnsi="Times New Roman" w:cs="Times New Roman"/>
          <w:kern w:val="0"/>
          <w:sz w:val="24"/>
          <w:szCs w:val="24"/>
          <w:lang w:val="sr-Cyrl-RS"/>
        </w:rPr>
        <w:t>ју</w:t>
      </w:r>
      <w:r w:rsidR="00DA6431" w:rsidRPr="00CB5519">
        <w:rPr>
          <w:rFonts w:ascii="Times New Roman" w:hAnsi="Times New Roman" w:cs="Times New Roman"/>
          <w:kern w:val="0"/>
          <w:sz w:val="24"/>
          <w:szCs w:val="24"/>
        </w:rPr>
        <w:t xml:space="preserve"> из Сијаринске бање</w:t>
      </w:r>
      <w:r>
        <w:rPr>
          <w:rFonts w:ascii="TimesNewRomanPSMT" w:hAnsi="TimesNewRomanPSMT" w:cs="TimesNewRomanPSMT"/>
          <w:kern w:val="0"/>
          <w:sz w:val="24"/>
          <w:szCs w:val="24"/>
        </w:rPr>
        <w:t>;</w:t>
      </w:r>
    </w:p>
    <w:p w14:paraId="505DBB61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Грађевинском инспектору;</w:t>
      </w:r>
    </w:p>
    <w:p w14:paraId="192DE619" w14:textId="341D4C8B" w:rsidR="008A371A" w:rsidRPr="008A371A" w:rsidRDefault="008A371A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- Имаоцима јавних облашћења;</w:t>
      </w:r>
    </w:p>
    <w:p w14:paraId="36EA4F3B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РГЗ СКН Медвеђа (након правноснажности);</w:t>
      </w:r>
    </w:p>
    <w:p w14:paraId="55EE5FDA" w14:textId="77777777" w:rsidR="00C507CC" w:rsidRDefault="00C507CC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 Архиви.</w:t>
      </w:r>
    </w:p>
    <w:p w14:paraId="3BCF61CB" w14:textId="77777777" w:rsidR="00254445" w:rsidRPr="00254445" w:rsidRDefault="00254445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sr-Cyrl-RS"/>
        </w:rPr>
      </w:pPr>
    </w:p>
    <w:p w14:paraId="6D476500" w14:textId="650C56DB" w:rsidR="00C507CC" w:rsidRDefault="00254445" w:rsidP="00C50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        </w:t>
      </w:r>
      <w:r w:rsidR="00C507CC">
        <w:rPr>
          <w:rFonts w:ascii="TimesNewRomanPSMT" w:hAnsi="TimesNewRomanPSMT" w:cs="TimesNewRomanPSMT"/>
          <w:kern w:val="0"/>
          <w:sz w:val="24"/>
          <w:szCs w:val="24"/>
        </w:rPr>
        <w:t>Шеф одсека</w:t>
      </w:r>
    </w:p>
    <w:p w14:paraId="7363C51C" w14:textId="11F8F335" w:rsidR="00DC69CE" w:rsidRPr="00254445" w:rsidRDefault="00254445" w:rsidP="00C507CC">
      <w:pPr>
        <w:rPr>
          <w:lang w:val="sr-Cyrl-RS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                                                                          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        </w:t>
      </w:r>
      <w:r w:rsidR="001F4D3E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28661A"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  <w:lang w:val="sr-Cyrl-RS"/>
        </w:rPr>
        <w:t xml:space="preserve"> </w:t>
      </w:r>
      <w:r w:rsidR="00C507CC">
        <w:rPr>
          <w:rFonts w:ascii="TimesNewRomanPSMT" w:hAnsi="TimesNewRomanPSMT" w:cs="TimesNewRomanPSMT"/>
          <w:kern w:val="0"/>
          <w:sz w:val="24"/>
          <w:szCs w:val="24"/>
        </w:rPr>
        <w:t xml:space="preserve">Марко Стојановић, дипл. </w:t>
      </w:r>
      <w:r>
        <w:rPr>
          <w:rFonts w:ascii="TimesNewRomanPSMT" w:hAnsi="TimesNewRomanPSMT" w:cs="TimesNewRomanPSMT"/>
          <w:kern w:val="0"/>
          <w:sz w:val="24"/>
          <w:szCs w:val="24"/>
          <w:lang w:val="sr-Cyrl-RS"/>
        </w:rPr>
        <w:t>п</w:t>
      </w:r>
      <w:r w:rsidR="00C507CC">
        <w:rPr>
          <w:rFonts w:ascii="TimesNewRomanPSMT" w:hAnsi="TimesNewRomanPSMT" w:cs="TimesNewRomanPSMT"/>
          <w:kern w:val="0"/>
          <w:sz w:val="24"/>
          <w:szCs w:val="24"/>
        </w:rPr>
        <w:t>рав</w:t>
      </w:r>
      <w:r>
        <w:rPr>
          <w:rFonts w:ascii="TimesNewRomanPSMT" w:hAnsi="TimesNewRomanPSMT" w:cs="TimesNewRomanPSMT"/>
          <w:kern w:val="0"/>
          <w:sz w:val="20"/>
          <w:szCs w:val="20"/>
          <w:lang w:val="sr-Cyrl-RS"/>
        </w:rPr>
        <w:t>.</w:t>
      </w:r>
    </w:p>
    <w:sectPr w:rsidR="00DC69CE" w:rsidRPr="0025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41C9"/>
    <w:multiLevelType w:val="hybridMultilevel"/>
    <w:tmpl w:val="AB543D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3A6"/>
    <w:multiLevelType w:val="hybridMultilevel"/>
    <w:tmpl w:val="09C058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A71"/>
    <w:multiLevelType w:val="hybridMultilevel"/>
    <w:tmpl w:val="F9F0F4A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BB2815"/>
    <w:multiLevelType w:val="hybridMultilevel"/>
    <w:tmpl w:val="CDB8A5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8698">
    <w:abstractNumId w:val="0"/>
  </w:num>
  <w:num w:numId="2" w16cid:durableId="1358891689">
    <w:abstractNumId w:val="1"/>
  </w:num>
  <w:num w:numId="3" w16cid:durableId="243684798">
    <w:abstractNumId w:val="3"/>
  </w:num>
  <w:num w:numId="4" w16cid:durableId="2032954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CC"/>
    <w:rsid w:val="00054D19"/>
    <w:rsid w:val="00072213"/>
    <w:rsid w:val="0007680C"/>
    <w:rsid w:val="00086BC9"/>
    <w:rsid w:val="000D200C"/>
    <w:rsid w:val="00133FBC"/>
    <w:rsid w:val="00141522"/>
    <w:rsid w:val="001867E3"/>
    <w:rsid w:val="001F4D3E"/>
    <w:rsid w:val="00213759"/>
    <w:rsid w:val="00254445"/>
    <w:rsid w:val="0025544B"/>
    <w:rsid w:val="00272BA4"/>
    <w:rsid w:val="00277698"/>
    <w:rsid w:val="0028661A"/>
    <w:rsid w:val="002D3A0A"/>
    <w:rsid w:val="002E2F24"/>
    <w:rsid w:val="00304933"/>
    <w:rsid w:val="003B1162"/>
    <w:rsid w:val="003B1DCB"/>
    <w:rsid w:val="003C20CB"/>
    <w:rsid w:val="003E756A"/>
    <w:rsid w:val="00421B01"/>
    <w:rsid w:val="00434A00"/>
    <w:rsid w:val="00434D04"/>
    <w:rsid w:val="00455620"/>
    <w:rsid w:val="004611AF"/>
    <w:rsid w:val="004D4698"/>
    <w:rsid w:val="005749C1"/>
    <w:rsid w:val="005C000F"/>
    <w:rsid w:val="00613F65"/>
    <w:rsid w:val="00636FF4"/>
    <w:rsid w:val="0068591F"/>
    <w:rsid w:val="006A7B26"/>
    <w:rsid w:val="006C3CCC"/>
    <w:rsid w:val="007A2CF8"/>
    <w:rsid w:val="00807CB3"/>
    <w:rsid w:val="00813D62"/>
    <w:rsid w:val="008215E8"/>
    <w:rsid w:val="008333A2"/>
    <w:rsid w:val="008A371A"/>
    <w:rsid w:val="00911363"/>
    <w:rsid w:val="009247E6"/>
    <w:rsid w:val="00940552"/>
    <w:rsid w:val="009613CB"/>
    <w:rsid w:val="00967AA4"/>
    <w:rsid w:val="009C485C"/>
    <w:rsid w:val="009F5045"/>
    <w:rsid w:val="00A45211"/>
    <w:rsid w:val="00A7156B"/>
    <w:rsid w:val="00A96881"/>
    <w:rsid w:val="00AA25BD"/>
    <w:rsid w:val="00AA54A5"/>
    <w:rsid w:val="00AF2599"/>
    <w:rsid w:val="00B135D9"/>
    <w:rsid w:val="00B24B71"/>
    <w:rsid w:val="00BA0FDF"/>
    <w:rsid w:val="00C17F97"/>
    <w:rsid w:val="00C306F9"/>
    <w:rsid w:val="00C31B83"/>
    <w:rsid w:val="00C35B21"/>
    <w:rsid w:val="00C507CC"/>
    <w:rsid w:val="00C70731"/>
    <w:rsid w:val="00C83ECF"/>
    <w:rsid w:val="00C9574A"/>
    <w:rsid w:val="00CB5519"/>
    <w:rsid w:val="00CD2712"/>
    <w:rsid w:val="00CD3510"/>
    <w:rsid w:val="00CF3780"/>
    <w:rsid w:val="00D00AEE"/>
    <w:rsid w:val="00D131A3"/>
    <w:rsid w:val="00D33E02"/>
    <w:rsid w:val="00D63CC3"/>
    <w:rsid w:val="00D75B86"/>
    <w:rsid w:val="00DA6431"/>
    <w:rsid w:val="00DC69CE"/>
    <w:rsid w:val="00E8131F"/>
    <w:rsid w:val="00E97C00"/>
    <w:rsid w:val="00EC3245"/>
    <w:rsid w:val="00F4517C"/>
    <w:rsid w:val="00FA0460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7503"/>
  <w15:chartTrackingRefBased/>
  <w15:docId w15:val="{562A1AAE-7A76-458C-B2BD-642C12A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7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7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7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7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7C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75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Stojanovic</dc:creator>
  <cp:keywords/>
  <dc:description/>
  <cp:lastModifiedBy>Marko Stojanovic</cp:lastModifiedBy>
  <cp:revision>73</cp:revision>
  <dcterms:created xsi:type="dcterms:W3CDTF">2025-05-20T06:00:00Z</dcterms:created>
  <dcterms:modified xsi:type="dcterms:W3CDTF">2025-05-28T09:43:00Z</dcterms:modified>
</cp:coreProperties>
</file>