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B335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Република Србија</w:t>
      </w:r>
    </w:p>
    <w:p w14:paraId="1AC5C728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Општина Медвеђа</w:t>
      </w:r>
    </w:p>
    <w:p w14:paraId="30760746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Општинска управа општине Медвеђа</w:t>
      </w:r>
    </w:p>
    <w:p w14:paraId="3B01D5AE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Одељење за урбанизам</w:t>
      </w:r>
    </w:p>
    <w:p w14:paraId="506F5877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Одсек за спровођење обједињене процедуре</w:t>
      </w:r>
    </w:p>
    <w:p w14:paraId="5AA1A86B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за издавање аката у области изградње</w:t>
      </w:r>
    </w:p>
    <w:p w14:paraId="06C6ECE3" w14:textId="3F1E161F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Број: ROP-MED-</w:t>
      </w:r>
      <w:r w:rsidR="006C2C9C">
        <w:rPr>
          <w:rFonts w:ascii="Times New Roman" w:hAnsi="Times New Roman" w:cs="Times New Roman"/>
          <w:kern w:val="0"/>
          <w:sz w:val="24"/>
          <w:szCs w:val="24"/>
        </w:rPr>
        <w:t>21131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-ISAW-1/202</w:t>
      </w:r>
      <w:r w:rsidR="006C2C9C">
        <w:rPr>
          <w:rFonts w:ascii="Times New Roman" w:hAnsi="Times New Roman" w:cs="Times New Roman"/>
          <w:kern w:val="0"/>
          <w:sz w:val="24"/>
          <w:szCs w:val="24"/>
        </w:rPr>
        <w:t>5</w:t>
      </w:r>
    </w:p>
    <w:p w14:paraId="187A760B" w14:textId="48E2D4B6" w:rsidR="00A33CA0" w:rsidRPr="004B4F2C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Заводни броj: </w:t>
      </w:r>
      <w:r w:rsidR="004B4F2C" w:rsidRPr="004B4F2C">
        <w:rPr>
          <w:rFonts w:ascii="Times New Roman" w:hAnsi="Times New Roman" w:cs="Times New Roman"/>
          <w:kern w:val="0"/>
          <w:sz w:val="24"/>
          <w:szCs w:val="24"/>
          <w:lang w:val="sr-Cyrl-RS"/>
        </w:rPr>
        <w:t>003</w:t>
      </w:r>
      <w:r w:rsidR="004B4F2C">
        <w:rPr>
          <w:rFonts w:ascii="Times New Roman" w:hAnsi="Times New Roman" w:cs="Times New Roman"/>
          <w:kern w:val="0"/>
          <w:sz w:val="24"/>
          <w:szCs w:val="24"/>
          <w:lang w:val="sr-Cyrl-RS"/>
        </w:rPr>
        <w:t>131144 2025 06154 004 009 351 171</w:t>
      </w:r>
    </w:p>
    <w:p w14:paraId="2D0F329A" w14:textId="0A665FC3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Датум: </w:t>
      </w:r>
      <w:r w:rsidR="006C2C9C">
        <w:rPr>
          <w:rFonts w:ascii="Times New Roman" w:hAnsi="Times New Roman" w:cs="Times New Roman"/>
          <w:kern w:val="0"/>
          <w:sz w:val="24"/>
          <w:szCs w:val="24"/>
        </w:rPr>
        <w:t>1</w:t>
      </w:r>
      <w:r w:rsidR="00D535E8">
        <w:rPr>
          <w:rFonts w:ascii="Times New Roman" w:hAnsi="Times New Roman" w:cs="Times New Roman"/>
          <w:kern w:val="0"/>
          <w:sz w:val="24"/>
          <w:szCs w:val="24"/>
        </w:rPr>
        <w:t>7</w:t>
      </w:r>
      <w:r w:rsidR="006C2C9C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6C2C9C">
        <w:rPr>
          <w:rFonts w:ascii="Times New Roman" w:hAnsi="Times New Roman" w:cs="Times New Roman"/>
          <w:kern w:val="0"/>
          <w:sz w:val="24"/>
          <w:szCs w:val="24"/>
          <w:lang w:val="sr-Cyrl-RS"/>
        </w:rPr>
        <w:t>јул 2025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. године</w:t>
      </w:r>
    </w:p>
    <w:p w14:paraId="3B151709" w14:textId="77777777" w:rsid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Медвеђа</w:t>
      </w:r>
    </w:p>
    <w:p w14:paraId="1875B4CE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4FC555A0" w14:textId="4B4E5BF2" w:rsidR="00A33CA0" w:rsidRPr="00A33CA0" w:rsidRDefault="00A33CA0" w:rsidP="008E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Одсек за спровођење обједињене процедуре за издавање аката у области изградње Одељења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за урбанизам Општинске управе општине Медвеђа, </w:t>
      </w:r>
      <w:r w:rsidR="0002491F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улица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Краља Милана </w:t>
      </w:r>
      <w:r w:rsidR="0002491F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број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48, поступајући по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захтеву који је </w:t>
      </w:r>
      <w:r w:rsidR="006C2C9C">
        <w:rPr>
          <w:rFonts w:ascii="Times New Roman" w:hAnsi="Times New Roman" w:cs="Times New Roman"/>
          <w:kern w:val="0"/>
          <w:sz w:val="24"/>
          <w:szCs w:val="24"/>
          <w:lang w:val="sr-Cyrl-RS"/>
        </w:rPr>
        <w:t>Владан Драговић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из </w:t>
      </w:r>
      <w:r w:rsidR="006C2C9C">
        <w:rPr>
          <w:rFonts w:ascii="Times New Roman" w:hAnsi="Times New Roman" w:cs="Times New Roman"/>
          <w:kern w:val="0"/>
          <w:sz w:val="24"/>
          <w:szCs w:val="24"/>
          <w:lang w:val="sr-Cyrl-RS"/>
        </w:rPr>
        <w:t>Сијаринске бање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(нема улице бб.), као инвеститор, поднео кроз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Централно информациони систем кроз који се спроводи обједињена процедура преко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овлашћеног пуномоћника Бојане Вукадиновић из Прокупља,</w:t>
      </w:r>
      <w:r w:rsidR="00B406B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улица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Ратка Павловића 14/10, а који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се односи на издавање решења о одобрењу за извођење радова реконструкције</w:t>
      </w:r>
      <w:r w:rsidR="008E6C3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стамбеног објекта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на кат. пар. бр. </w:t>
      </w:r>
      <w:r w:rsidR="008E6C37">
        <w:rPr>
          <w:rFonts w:ascii="Times New Roman" w:hAnsi="Times New Roman" w:cs="Times New Roman"/>
          <w:kern w:val="0"/>
          <w:sz w:val="24"/>
          <w:szCs w:val="24"/>
          <w:lang w:val="sr-Cyrl-RS"/>
        </w:rPr>
        <w:t>151/1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у КО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8E6C37">
        <w:rPr>
          <w:rFonts w:ascii="Times New Roman" w:hAnsi="Times New Roman" w:cs="Times New Roman"/>
          <w:kern w:val="0"/>
          <w:sz w:val="24"/>
          <w:szCs w:val="24"/>
          <w:lang w:val="sr-Cyrl-RS"/>
        </w:rPr>
        <w:t>Сијаринска бања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 општина Медвеђа, на основу чланова 8ђ. и 145. Закона о планирању и изградњи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(„Службени гласник РС“, бр. 72/2009, 81/2009 - испр., 64/2010 - одлука УС, 24/2011,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121/2012, 42/2013 - одлука УС, 50/2013 - одлука УС, 98/2013 - одлука УС, 132/2014,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145/2014, 83/2018, 31/2019, 37/2019 - др. закон, 9/2020, 52/2021 и 62/2023),</w:t>
      </w:r>
      <w:r w:rsidR="00B406B9" w:rsidRPr="00B406B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406B9" w:rsidRPr="00A33CA0">
        <w:rPr>
          <w:rFonts w:ascii="Times New Roman" w:hAnsi="Times New Roman" w:cs="Times New Roman"/>
          <w:kern w:val="0"/>
          <w:sz w:val="24"/>
          <w:szCs w:val="24"/>
        </w:rPr>
        <w:t>члана 27. Правилника о поступку спровођења обједињене</w:t>
      </w:r>
      <w:r w:rsidR="00B406B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B406B9" w:rsidRPr="00A33CA0">
        <w:rPr>
          <w:rFonts w:ascii="Times New Roman" w:hAnsi="Times New Roman" w:cs="Times New Roman"/>
          <w:kern w:val="0"/>
          <w:sz w:val="24"/>
          <w:szCs w:val="24"/>
        </w:rPr>
        <w:t>процедуре електронским путем („Службени гласник РС“, бр. 96/2023)</w:t>
      </w:r>
      <w:r w:rsidR="00B406B9">
        <w:rPr>
          <w:rFonts w:ascii="Times New Roman" w:hAnsi="Times New Roman" w:cs="Times New Roman"/>
          <w:kern w:val="0"/>
          <w:sz w:val="24"/>
          <w:szCs w:val="24"/>
          <w:lang w:val="sr-Cyrl-RS"/>
        </w:rPr>
        <w:t>,</w:t>
      </w:r>
      <w:r w:rsidR="00B406B9" w:rsidRPr="00A33CA0">
        <w:rPr>
          <w:rFonts w:ascii="Times New Roman" w:hAnsi="Times New Roman" w:cs="Times New Roman"/>
          <w:kern w:val="0"/>
          <w:sz w:val="24"/>
          <w:szCs w:val="24"/>
        </w:rPr>
        <w:t xml:space="preserve"> члана 4.</w:t>
      </w:r>
      <w:r w:rsidR="00C625D6" w:rsidRPr="00C625D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625D6" w:rsidRPr="00A33CA0">
        <w:rPr>
          <w:rFonts w:ascii="Times New Roman" w:hAnsi="Times New Roman" w:cs="Times New Roman"/>
          <w:kern w:val="0"/>
          <w:sz w:val="24"/>
          <w:szCs w:val="24"/>
        </w:rPr>
        <w:t>Правилника о посебној врсти објеката и посебној врсти радова за које није потребно</w:t>
      </w:r>
      <w:r w:rsidR="00C625D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C625D6" w:rsidRPr="00A33CA0">
        <w:rPr>
          <w:rFonts w:ascii="Times New Roman" w:hAnsi="Times New Roman" w:cs="Times New Roman"/>
          <w:kern w:val="0"/>
          <w:sz w:val="24"/>
          <w:szCs w:val="24"/>
        </w:rPr>
        <w:t>прибављати акт надлежног органа, као и врсти објеката који се граде, односно врсти радова</w:t>
      </w:r>
      <w:r w:rsidR="00C625D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C625D6" w:rsidRPr="00A33CA0">
        <w:rPr>
          <w:rFonts w:ascii="Times New Roman" w:hAnsi="Times New Roman" w:cs="Times New Roman"/>
          <w:kern w:val="0"/>
          <w:sz w:val="24"/>
          <w:szCs w:val="24"/>
        </w:rPr>
        <w:t>који се изводе, на основу решења о одобрењу за извођење радова, као и обиму и садржају и</w:t>
      </w:r>
      <w:r w:rsidR="00C625D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C625D6" w:rsidRPr="00A33CA0">
        <w:rPr>
          <w:rFonts w:ascii="Times New Roman" w:hAnsi="Times New Roman" w:cs="Times New Roman"/>
          <w:kern w:val="0"/>
          <w:sz w:val="24"/>
          <w:szCs w:val="24"/>
        </w:rPr>
        <w:t>контроли техничке документације која се прилаже уз захтев и поступку који надлежни орган</w:t>
      </w:r>
      <w:r w:rsidR="00C625D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C625D6" w:rsidRPr="00A33CA0">
        <w:rPr>
          <w:rFonts w:ascii="Times New Roman" w:hAnsi="Times New Roman" w:cs="Times New Roman"/>
          <w:kern w:val="0"/>
          <w:sz w:val="24"/>
          <w:szCs w:val="24"/>
        </w:rPr>
        <w:t>спроводи</w:t>
      </w:r>
      <w:r w:rsidR="00B406B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B406B9" w:rsidRPr="00A33CA0">
        <w:rPr>
          <w:rFonts w:ascii="Times New Roman" w:hAnsi="Times New Roman" w:cs="Times New Roman"/>
          <w:kern w:val="0"/>
          <w:sz w:val="24"/>
          <w:szCs w:val="24"/>
        </w:rPr>
        <w:t>(„Службени гласник РС“, бр. 87/2023 и 16/2024)</w:t>
      </w:r>
      <w:r w:rsidR="00B406B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и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члана 136. Закона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о општем управном поступку („Службени гласник РС“, бр. 18/2016, 95/2018 </w:t>
      </w:r>
      <w:r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8E6C3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аутентично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тумачење и 2/2023 - одлука УС), а по Овлашћењу начелника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Општинске управе општине Медвеђа број 01-031-8/2023-1 од 24. 3. 2023. године, доноси</w:t>
      </w:r>
    </w:p>
    <w:p w14:paraId="28E696F3" w14:textId="77777777" w:rsidR="00A33CA0" w:rsidRDefault="00A33CA0" w:rsidP="00A3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6072C599" w14:textId="04C8DD83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РЕШЕЊЕ</w:t>
      </w:r>
    </w:p>
    <w:p w14:paraId="2E135CB2" w14:textId="77777777" w:rsidR="00A33CA0" w:rsidRPr="00A33CA0" w:rsidRDefault="00A33CA0" w:rsidP="00A3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 ОДОБРЕЊУ ЗА ИЗВОЂЕЊЕ РАДОВА</w:t>
      </w:r>
    </w:p>
    <w:p w14:paraId="0D26E99D" w14:textId="77777777" w:rsidR="00A33CA0" w:rsidRDefault="00A33CA0" w:rsidP="00A3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25676897" w14:textId="77777777" w:rsidR="00DA7FB5" w:rsidRDefault="00A33CA0" w:rsidP="00DA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ИЗДАЈЕ СЕ инвеститору </w:t>
      </w:r>
      <w:r w:rsidR="008E6C37">
        <w:rPr>
          <w:rFonts w:ascii="Times New Roman" w:hAnsi="Times New Roman" w:cs="Times New Roman"/>
          <w:kern w:val="0"/>
          <w:sz w:val="24"/>
          <w:szCs w:val="24"/>
          <w:lang w:val="sr-Cyrl-RS"/>
        </w:rPr>
        <w:t>Драговић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="008E6C37">
        <w:rPr>
          <w:rFonts w:ascii="Times New Roman" w:hAnsi="Times New Roman" w:cs="Times New Roman"/>
          <w:kern w:val="0"/>
          <w:sz w:val="24"/>
          <w:szCs w:val="24"/>
          <w:lang w:val="sr-Cyrl-RS"/>
        </w:rPr>
        <w:t>Милош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 w:rsidR="008E6C37">
        <w:rPr>
          <w:rFonts w:ascii="Times New Roman" w:hAnsi="Times New Roman" w:cs="Times New Roman"/>
          <w:kern w:val="0"/>
          <w:sz w:val="24"/>
          <w:szCs w:val="24"/>
          <w:lang w:val="sr-Cyrl-RS"/>
        </w:rPr>
        <w:t>Владан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у из </w:t>
      </w:r>
      <w:r w:rsidR="008E6C37">
        <w:rPr>
          <w:rFonts w:ascii="Times New Roman" w:hAnsi="Times New Roman" w:cs="Times New Roman"/>
          <w:kern w:val="0"/>
          <w:sz w:val="24"/>
          <w:szCs w:val="24"/>
          <w:lang w:val="sr-Cyrl-RS"/>
        </w:rPr>
        <w:t>Сијаринске бање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(нема улице бб.), са ЈМБГ</w:t>
      </w:r>
      <w:r w:rsidR="008E6C3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2802977741420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, решење о одобрењу за извођење радова реконструкције </w:t>
      </w:r>
      <w:r w:rsidR="008E6C37">
        <w:rPr>
          <w:rFonts w:ascii="Times New Roman" w:hAnsi="Times New Roman" w:cs="Times New Roman"/>
          <w:kern w:val="0"/>
          <w:sz w:val="24"/>
          <w:szCs w:val="24"/>
          <w:lang w:val="sr-Cyrl-RS"/>
        </w:rPr>
        <w:t>стамбеног објекта</w:t>
      </w:r>
      <w:r w:rsidR="00CB6881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на кат. пар. бр. </w:t>
      </w:r>
      <w:r w:rsidR="008E6C37">
        <w:rPr>
          <w:rFonts w:ascii="Times New Roman" w:hAnsi="Times New Roman" w:cs="Times New Roman"/>
          <w:kern w:val="0"/>
          <w:sz w:val="24"/>
          <w:szCs w:val="24"/>
          <w:lang w:val="sr-Cyrl-RS"/>
        </w:rPr>
        <w:t>151/1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у КО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8E6C37">
        <w:rPr>
          <w:rFonts w:ascii="Times New Roman" w:hAnsi="Times New Roman" w:cs="Times New Roman"/>
          <w:kern w:val="0"/>
          <w:sz w:val="24"/>
          <w:szCs w:val="24"/>
          <w:lang w:val="sr-Cyrl-RS"/>
        </w:rPr>
        <w:t>Сијаринска бања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, општина Медвеђа, </w:t>
      </w:r>
      <w:r w:rsidR="00CB6881" w:rsidRPr="00A33CA0">
        <w:rPr>
          <w:rFonts w:ascii="Times New Roman" w:hAnsi="Times New Roman" w:cs="Times New Roman"/>
          <w:kern w:val="0"/>
          <w:sz w:val="24"/>
          <w:szCs w:val="24"/>
        </w:rPr>
        <w:t xml:space="preserve">означеног у евиденцији катастра непокретности </w:t>
      </w:r>
      <w:r w:rsidR="00DA7FB5">
        <w:rPr>
          <w:rFonts w:ascii="Times New Roman" w:hAnsi="Times New Roman" w:cs="Times New Roman"/>
          <w:kern w:val="0"/>
          <w:sz w:val="24"/>
          <w:szCs w:val="24"/>
          <w:lang w:val="sr-Cyrl-RS"/>
        </w:rPr>
        <w:t>као објекат број 1, улаз 3 стан број 1.</w:t>
      </w:r>
    </w:p>
    <w:p w14:paraId="3A3DFF8F" w14:textId="65CF5734" w:rsidR="00701300" w:rsidRPr="007E49FE" w:rsidRDefault="007E49FE" w:rsidP="00DA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>У самом захтеву наведено је да је објекат „А“ категорије са класификационим бројем 1</w:t>
      </w:r>
      <w:r w:rsidR="00081C57">
        <w:rPr>
          <w:rFonts w:ascii="Times New Roman" w:hAnsi="Times New Roman" w:cs="Times New Roman"/>
          <w:kern w:val="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>1011 – издвојене куће за становање или повремени боравак, као што су породичне куће, виле, викендице, летњиковци, планинске колибе, ловачке куће ...</w:t>
      </w:r>
    </w:p>
    <w:p w14:paraId="180B6B6B" w14:textId="030A9F00" w:rsidR="00A33CA0" w:rsidRPr="00DA69FF" w:rsidRDefault="00A33CA0" w:rsidP="00DA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Планирани радови се изводе у постојећем габариту и волумену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објекта, </w:t>
      </w:r>
      <w:r w:rsidR="004705B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ради санације кровног покривача и реконструкције два </w:t>
      </w:r>
      <w:r w:rsidR="0073088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урушена </w:t>
      </w:r>
      <w:r w:rsidR="004705B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спољна зида,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те исти задржава постојеће карактеристике</w:t>
      </w:r>
      <w:r w:rsidR="005F4CB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и то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:</w:t>
      </w:r>
      <w:r w:rsidR="005F4CB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укупна бруто површина износи 1</w:t>
      </w:r>
      <w:r w:rsidR="00CF7E6E">
        <w:rPr>
          <w:rFonts w:ascii="Times New Roman" w:hAnsi="Times New Roman" w:cs="Times New Roman"/>
          <w:kern w:val="0"/>
          <w:sz w:val="24"/>
          <w:szCs w:val="24"/>
          <w:lang w:val="sr-Cyrl-RS"/>
        </w:rPr>
        <w:t>33</w:t>
      </w:r>
      <w:r w:rsidR="005F4CB9">
        <w:rPr>
          <w:rFonts w:ascii="Times New Roman" w:hAnsi="Times New Roman" w:cs="Times New Roman"/>
          <w:kern w:val="0"/>
          <w:sz w:val="24"/>
          <w:szCs w:val="24"/>
          <w:lang w:val="sr-Cyrl-RS"/>
        </w:rPr>
        <w:t>,</w:t>
      </w:r>
      <w:r w:rsidR="00CF7E6E">
        <w:rPr>
          <w:rFonts w:ascii="Times New Roman" w:hAnsi="Times New Roman" w:cs="Times New Roman"/>
          <w:kern w:val="0"/>
          <w:sz w:val="24"/>
          <w:szCs w:val="24"/>
          <w:lang w:val="sr-Cyrl-RS"/>
        </w:rPr>
        <w:t>7</w:t>
      </w:r>
      <w:r w:rsidR="005F4CB9">
        <w:rPr>
          <w:rFonts w:ascii="Times New Roman" w:hAnsi="Times New Roman" w:cs="Times New Roman"/>
          <w:kern w:val="0"/>
          <w:sz w:val="24"/>
          <w:szCs w:val="24"/>
          <w:lang w:val="sr-Cyrl-RS"/>
        </w:rPr>
        <w:t>0 м2</w:t>
      </w:r>
      <w:r w:rsidR="009B742D">
        <w:rPr>
          <w:rFonts w:ascii="Times New Roman" w:hAnsi="Times New Roman" w:cs="Times New Roman"/>
          <w:kern w:val="0"/>
          <w:sz w:val="24"/>
          <w:szCs w:val="24"/>
          <w:lang w:val="sr-Cyrl-RS"/>
        </w:rPr>
        <w:t>,</w:t>
      </w:r>
      <w:r w:rsidR="005F4CB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укупна нето </w:t>
      </w:r>
      <w:r w:rsidR="00CF7E6E">
        <w:rPr>
          <w:rFonts w:ascii="Times New Roman" w:hAnsi="Times New Roman" w:cs="Times New Roman"/>
          <w:kern w:val="0"/>
          <w:sz w:val="24"/>
          <w:szCs w:val="24"/>
          <w:lang w:val="sr-Cyrl-RS"/>
        </w:rPr>
        <w:t>површина</w:t>
      </w:r>
      <w:r w:rsidR="00081C5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износи</w:t>
      </w:r>
      <w:r w:rsidR="005F4CB9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11</w:t>
      </w:r>
      <w:r w:rsidR="00CF7E6E">
        <w:rPr>
          <w:rFonts w:ascii="Times New Roman" w:hAnsi="Times New Roman" w:cs="Times New Roman"/>
          <w:kern w:val="0"/>
          <w:sz w:val="24"/>
          <w:szCs w:val="24"/>
          <w:lang w:val="sr-Cyrl-RS"/>
        </w:rPr>
        <w:t>6</w:t>
      </w:r>
      <w:r w:rsidR="005F4CB9">
        <w:rPr>
          <w:rFonts w:ascii="Times New Roman" w:hAnsi="Times New Roman" w:cs="Times New Roman"/>
          <w:kern w:val="0"/>
          <w:sz w:val="24"/>
          <w:szCs w:val="24"/>
          <w:lang w:val="sr-Cyrl-RS"/>
        </w:rPr>
        <w:t>,</w:t>
      </w:r>
      <w:r w:rsidR="00CF7E6E">
        <w:rPr>
          <w:rFonts w:ascii="Times New Roman" w:hAnsi="Times New Roman" w:cs="Times New Roman"/>
          <w:kern w:val="0"/>
          <w:sz w:val="24"/>
          <w:szCs w:val="24"/>
          <w:lang w:val="sr-Cyrl-RS"/>
        </w:rPr>
        <w:t>4</w:t>
      </w:r>
      <w:r w:rsidR="005F4CB9">
        <w:rPr>
          <w:rFonts w:ascii="Times New Roman" w:hAnsi="Times New Roman" w:cs="Times New Roman"/>
          <w:kern w:val="0"/>
          <w:sz w:val="24"/>
          <w:szCs w:val="24"/>
          <w:lang w:val="sr-Cyrl-RS"/>
        </w:rPr>
        <w:t>0 м2, спратност Пр+1+2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висин</w:t>
      </w:r>
      <w:r w:rsidR="009B742D">
        <w:rPr>
          <w:rFonts w:ascii="Times New Roman" w:hAnsi="Times New Roman" w:cs="Times New Roman"/>
          <w:kern w:val="0"/>
          <w:sz w:val="24"/>
          <w:szCs w:val="24"/>
          <w:lang w:val="sr-Cyrl-RS"/>
        </w:rPr>
        <w:t>е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81C57">
        <w:rPr>
          <w:rFonts w:ascii="Times New Roman" w:hAnsi="Times New Roman" w:cs="Times New Roman"/>
          <w:kern w:val="0"/>
          <w:sz w:val="24"/>
          <w:szCs w:val="24"/>
          <w:lang w:val="sr-Cyrl-RS"/>
        </w:rPr>
        <w:t>објекта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92FD2">
        <w:rPr>
          <w:rFonts w:ascii="Times New Roman" w:hAnsi="Times New Roman" w:cs="Times New Roman"/>
          <w:kern w:val="0"/>
          <w:sz w:val="24"/>
          <w:szCs w:val="24"/>
          <w:lang w:val="sr-Cyrl-RS"/>
        </w:rPr>
        <w:t>13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,67 м.</w:t>
      </w:r>
    </w:p>
    <w:p w14:paraId="06040DA8" w14:textId="77777777" w:rsidR="00A33CA0" w:rsidRPr="00A33CA0" w:rsidRDefault="00A33CA0" w:rsidP="006A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7740431C" w14:textId="30CB7B8B" w:rsidR="00A33CA0" w:rsidRPr="00A33CA0" w:rsidRDefault="00A33CA0" w:rsidP="006A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lastRenderedPageBreak/>
        <w:t>Саставни део овог решења је Идејни пројекат број 1</w:t>
      </w:r>
      <w:r w:rsidR="00D92FD2">
        <w:rPr>
          <w:rFonts w:ascii="Times New Roman" w:hAnsi="Times New Roman" w:cs="Times New Roman"/>
          <w:kern w:val="0"/>
          <w:sz w:val="24"/>
          <w:szCs w:val="24"/>
          <w:lang w:val="sr-Cyrl-RS"/>
        </w:rPr>
        <w:t>106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/ИДП-</w:t>
      </w:r>
      <w:r w:rsidR="006A2624">
        <w:rPr>
          <w:rFonts w:ascii="Times New Roman" w:hAnsi="Times New Roman" w:cs="Times New Roman"/>
          <w:kern w:val="0"/>
          <w:sz w:val="24"/>
          <w:szCs w:val="24"/>
          <w:lang w:val="sr-Cyrl-RS"/>
        </w:rPr>
        <w:t>ГС-25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од </w:t>
      </w:r>
      <w:r w:rsidR="006A2624">
        <w:rPr>
          <w:rFonts w:ascii="Times New Roman" w:hAnsi="Times New Roman" w:cs="Times New Roman"/>
          <w:kern w:val="0"/>
          <w:sz w:val="24"/>
          <w:szCs w:val="24"/>
          <w:lang w:val="sr-Cyrl-RS"/>
        </w:rPr>
        <w:t>јуна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202</w:t>
      </w:r>
      <w:r w:rsidR="006A2624">
        <w:rPr>
          <w:rFonts w:ascii="Times New Roman" w:hAnsi="Times New Roman" w:cs="Times New Roman"/>
          <w:kern w:val="0"/>
          <w:sz w:val="24"/>
          <w:szCs w:val="24"/>
          <w:lang w:val="sr-Cyrl-RS"/>
        </w:rPr>
        <w:t>5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. године</w:t>
      </w:r>
      <w:r w:rsidR="006A2624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(садржи: 0 – главну свеску и 1 – пројекат архитектуре), у pdf и dwf формату, који је израдило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Привредно друштво „Вук инжењеринг 027“ доо Прокупље, </w:t>
      </w:r>
      <w:r w:rsidR="007E49FE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улица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Ратка Павловића 14/10, главни и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одговорни пројектант је Бојана Вукадиновић, дипл. инж. грађ. са лиценцом број 317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8389 04, а у складу са којим ће се изводити одобрени радови.</w:t>
      </w:r>
    </w:p>
    <w:p w14:paraId="1E4359BE" w14:textId="77777777" w:rsid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796C2F12" w14:textId="43084A33" w:rsid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Предрачунска вредност радова износи </w:t>
      </w:r>
      <w:r w:rsidR="006A2624">
        <w:rPr>
          <w:rFonts w:ascii="Times New Roman" w:hAnsi="Times New Roman" w:cs="Times New Roman"/>
          <w:kern w:val="0"/>
          <w:sz w:val="24"/>
          <w:szCs w:val="24"/>
          <w:lang w:val="sr-Cyrl-RS"/>
        </w:rPr>
        <w:t>2.700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.000</w:t>
      </w:r>
      <w:r w:rsidR="006A2624">
        <w:rPr>
          <w:rFonts w:ascii="Times New Roman" w:hAnsi="Times New Roman" w:cs="Times New Roman"/>
          <w:kern w:val="0"/>
          <w:sz w:val="24"/>
          <w:szCs w:val="24"/>
          <w:lang w:val="sr-Cyrl-RS"/>
        </w:rPr>
        <w:t>,00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динара.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</w:p>
    <w:p w14:paraId="0B87E95B" w14:textId="77777777" w:rsid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07270496" w14:textId="040915DD" w:rsidR="00A33CA0" w:rsidRPr="00A33CA0" w:rsidRDefault="00A33CA0" w:rsidP="004F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Сходно врсти  планираних радова, као и чињенице да се не повећава корисна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површина објекта, допринос за уређивање грађевинског земљишта није обрачунат, како је и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предвиђено чланом 97. Закона о планирању и изградњи и чланом 11. Одлуке о утврђивању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доприноса за уређивање грађевинског земљишта („Службени гласник града Лесковца“ бр.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15/2015 и 5/2017).</w:t>
      </w:r>
    </w:p>
    <w:p w14:paraId="26A74063" w14:textId="77777777" w:rsidR="00E96952" w:rsidRDefault="00E9695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7EE78FFB" w14:textId="3A854B51" w:rsid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Инвеститор је у обавези да:</w:t>
      </w:r>
    </w:p>
    <w:p w14:paraId="227DD241" w14:textId="77777777" w:rsidR="00E96952" w:rsidRPr="00E96952" w:rsidRDefault="00E9695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33B0E322" w14:textId="68DA0081" w:rsidR="00A33CA0" w:rsidRPr="00E96952" w:rsidRDefault="00A33CA0" w:rsidP="006A26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952">
        <w:rPr>
          <w:rFonts w:ascii="Times New Roman" w:hAnsi="Times New Roman" w:cs="Times New Roman"/>
          <w:kern w:val="0"/>
          <w:sz w:val="24"/>
          <w:szCs w:val="24"/>
        </w:rPr>
        <w:t>Пре почетка извођења радова поднесе овом органу пријаву радова, у складу са чланом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148. Закона о планирању и изградњи и чланом 31. Правилника о поступку спровођења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обједињене процедуре електронским путем, у којој се наводи датум почетка извођења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радова, уз коју се прилаже полиса осигурања од штете према трећим лицима која може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настати извођењем радова закључена у складу са прописима који уређују област ове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врсте осигурања, те други прописани докуменати и докази;</w:t>
      </w:r>
    </w:p>
    <w:p w14:paraId="4D1B5284" w14:textId="516D5EC7" w:rsidR="00A33CA0" w:rsidRPr="00E96952" w:rsidRDefault="00A33CA0" w:rsidP="006A26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952">
        <w:rPr>
          <w:rFonts w:ascii="Times New Roman" w:hAnsi="Times New Roman" w:cs="Times New Roman"/>
          <w:kern w:val="0"/>
          <w:sz w:val="24"/>
          <w:szCs w:val="24"/>
        </w:rPr>
        <w:t>Пре почетка извођења радова обезбеди обележавање грађевинске парцеле,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регулационих, нивелационих и грађевинских линија, као и да постави одговарајућу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таблу са подацима о објекту и радовима;</w:t>
      </w:r>
    </w:p>
    <w:p w14:paraId="2C397BAE" w14:textId="77777777" w:rsidR="00A33CA0" w:rsidRPr="00E96952" w:rsidRDefault="00A33CA0" w:rsidP="006A26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952">
        <w:rPr>
          <w:rFonts w:ascii="Times New Roman" w:hAnsi="Times New Roman" w:cs="Times New Roman"/>
          <w:kern w:val="0"/>
          <w:sz w:val="24"/>
          <w:szCs w:val="24"/>
        </w:rPr>
        <w:t>Поштује прописане мере, стандарде и правила у току извођења радова;</w:t>
      </w:r>
    </w:p>
    <w:p w14:paraId="2706598E" w14:textId="48586457" w:rsidR="00A33CA0" w:rsidRPr="00E96952" w:rsidRDefault="00A33CA0" w:rsidP="006A26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952">
        <w:rPr>
          <w:rFonts w:ascii="Times New Roman" w:hAnsi="Times New Roman" w:cs="Times New Roman"/>
          <w:kern w:val="0"/>
          <w:sz w:val="24"/>
          <w:szCs w:val="24"/>
        </w:rPr>
        <w:t>Грађевински отпад настао извођењем радова преда оператеру постројења за третман,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односно складиштење отпада, у складу са правилима који уређују ову материју, а који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ће му издати документ о кретању истог</w:t>
      </w:r>
      <w:r w:rsidR="00AF2C6B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који је дужан да достави приликом подноншења захтева за издавање употребне дозволе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;</w:t>
      </w:r>
      <w:r w:rsidR="00AF2C6B" w:rsidRPr="00AF2C6B"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 </w:t>
      </w:r>
    </w:p>
    <w:p w14:paraId="3D573C1B" w14:textId="0F532FEA" w:rsidR="00A33CA0" w:rsidRPr="00E96952" w:rsidRDefault="00A33CA0" w:rsidP="006A26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6952">
        <w:rPr>
          <w:rFonts w:ascii="Times New Roman" w:hAnsi="Times New Roman" w:cs="Times New Roman"/>
          <w:kern w:val="0"/>
          <w:sz w:val="24"/>
          <w:szCs w:val="24"/>
        </w:rPr>
        <w:t>Трајно чува један примерак техничке документације на основу које је издато ово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E96952">
        <w:rPr>
          <w:rFonts w:ascii="Times New Roman" w:hAnsi="Times New Roman" w:cs="Times New Roman"/>
          <w:kern w:val="0"/>
          <w:sz w:val="24"/>
          <w:szCs w:val="24"/>
        </w:rPr>
        <w:t>решење.</w:t>
      </w:r>
    </w:p>
    <w:p w14:paraId="17BC68E4" w14:textId="77777777" w:rsidR="00E96952" w:rsidRPr="00E96952" w:rsidRDefault="00E96952" w:rsidP="00E9695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D26D396" w14:textId="6D622490" w:rsidR="00A33CA0" w:rsidRPr="004F033E" w:rsidRDefault="00A33CA0" w:rsidP="004F0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Сходно члану 145. став 9. Закона о планирању и изградњи инвеститор по завршетку</w:t>
      </w:r>
      <w:r w:rsidR="004F033E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изградње предметног објекта може поднети захтев за издавање употребне дозволе на начин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предвиђен чланом 158. Закона о планирању и изградњи и чланом 43. Правилника о поступку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спровођења обједињене процедуре електронским путем.</w:t>
      </w:r>
    </w:p>
    <w:p w14:paraId="5E6CD611" w14:textId="77777777" w:rsidR="00E96952" w:rsidRPr="00E96952" w:rsidRDefault="00E96952" w:rsidP="006A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08B3E276" w14:textId="62945B19" w:rsidR="00A33CA0" w:rsidRPr="00A33CA0" w:rsidRDefault="00A33CA0" w:rsidP="006A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У складу са чланом 8ђ. Закона о планирању и изградњи и чланом 27. Правилника о поступку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спровођења обједињене процедуре електронским путем насловљени орган је приступио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провери испуњености формалних услова за поступање по захтеву који се односе на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надлежност органа за поступање, захтев, његову садржину и приложену документацију,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доказе о уплати административних такси и накнада и није се упуштао у оцену приложене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пројектно-техничке документације, нити је испитивао веродостојност докумената која су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прибављена у процедури изван граница својих овлашћења. За евентуалну насталу штету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солидарно одговарају инвеститор и одговорни пројектант који је израдио, потписао и оверио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идејни пројекат (личним печатом и квалификованим електронским потписом).</w:t>
      </w:r>
    </w:p>
    <w:p w14:paraId="3B2C867E" w14:textId="77777777" w:rsidR="00E96952" w:rsidRDefault="00E96952" w:rsidP="006A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392D88FC" w14:textId="7720226F" w:rsidR="00A33CA0" w:rsidRPr="00A33CA0" w:rsidRDefault="00A33CA0" w:rsidP="006A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lastRenderedPageBreak/>
        <w:t>Ово решење престаје да важи уколико се не изврши пријава радова у року од 3 године од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дана његове правноснажности.</w:t>
      </w:r>
    </w:p>
    <w:p w14:paraId="775FFA27" w14:textId="77777777" w:rsidR="00E96952" w:rsidRDefault="00E9695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22ED0A2F" w14:textId="26D5E932" w:rsidR="00A33CA0" w:rsidRDefault="00A33CA0" w:rsidP="00E9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О б р а з л о ж е њ е</w:t>
      </w:r>
    </w:p>
    <w:p w14:paraId="3E706DA1" w14:textId="77777777" w:rsidR="00B51477" w:rsidRPr="00B51477" w:rsidRDefault="00B51477" w:rsidP="00E9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53077991" w14:textId="36B69576" w:rsidR="00346F15" w:rsidRPr="00E96952" w:rsidRDefault="00A33CA0" w:rsidP="006A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Инвеститор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Драговић</w:t>
      </w:r>
      <w:r w:rsidR="003F5816" w:rsidRPr="00A33CA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>Владан</w:t>
      </w:r>
      <w:r w:rsidR="003F5816" w:rsidRPr="00A33CA0">
        <w:rPr>
          <w:rFonts w:ascii="Times New Roman" w:hAnsi="Times New Roman" w:cs="Times New Roman"/>
          <w:kern w:val="0"/>
          <w:sz w:val="24"/>
          <w:szCs w:val="24"/>
        </w:rPr>
        <w:t xml:space="preserve"> из 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>Сијаринске бање</w:t>
      </w:r>
      <w:r w:rsidR="003F5816" w:rsidRPr="00A33CA0">
        <w:rPr>
          <w:rFonts w:ascii="Times New Roman" w:hAnsi="Times New Roman" w:cs="Times New Roman"/>
          <w:kern w:val="0"/>
          <w:sz w:val="24"/>
          <w:szCs w:val="24"/>
        </w:rPr>
        <w:t xml:space="preserve"> (нема улице бб.), са ЈМБГ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2802977741420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поднео је преко пуномоћника Бојане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Вукадиновић из Прокупља, </w:t>
      </w:r>
      <w:r w:rsidR="009B742D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улица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Ратка Павловића 14/10, кроз Централно информациони систем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кроз који се спроводи обједињена процедура захтев за издавање решења о одобрењу за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извођење радова број ROP-MED-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>21131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-ISAW-1/202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>5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 заводни броj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003131144 2025 06154 004 009 351 171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од 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>1</w:t>
      </w:r>
      <w:r w:rsidR="00460D8C">
        <w:rPr>
          <w:rFonts w:ascii="Times New Roman" w:hAnsi="Times New Roman" w:cs="Times New Roman"/>
          <w:kern w:val="0"/>
          <w:sz w:val="24"/>
          <w:szCs w:val="24"/>
          <w:lang w:val="sr-Cyrl-RS"/>
        </w:rPr>
        <w:t>3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>.07.2025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. године, који се односи на планиране радове реконструкције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објекта</w:t>
      </w:r>
      <w:r w:rsidR="003F5816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– стана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60D8C" w:rsidRPr="00A33CA0">
        <w:rPr>
          <w:rFonts w:ascii="Times New Roman" w:hAnsi="Times New Roman" w:cs="Times New Roman"/>
          <w:kern w:val="0"/>
          <w:sz w:val="24"/>
          <w:szCs w:val="24"/>
        </w:rPr>
        <w:t xml:space="preserve">означеног у евиденцији катастра непокретности </w:t>
      </w:r>
      <w:r w:rsidR="00460D8C">
        <w:rPr>
          <w:rFonts w:ascii="Times New Roman" w:hAnsi="Times New Roman" w:cs="Times New Roman"/>
          <w:kern w:val="0"/>
          <w:sz w:val="24"/>
          <w:szCs w:val="24"/>
          <w:lang w:val="sr-Cyrl-RS"/>
        </w:rPr>
        <w:t>као објекат број 1, улаз 3 стан број 1.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, на кат. пар. бр. </w:t>
      </w:r>
      <w:r w:rsidR="008E379C">
        <w:rPr>
          <w:rFonts w:ascii="Times New Roman" w:hAnsi="Times New Roman" w:cs="Times New Roman"/>
          <w:kern w:val="0"/>
          <w:sz w:val="24"/>
          <w:szCs w:val="24"/>
          <w:lang w:val="sr-Cyrl-RS"/>
        </w:rPr>
        <w:t>151/1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у КО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8E379C">
        <w:rPr>
          <w:rFonts w:ascii="Times New Roman" w:hAnsi="Times New Roman" w:cs="Times New Roman"/>
          <w:kern w:val="0"/>
          <w:sz w:val="24"/>
          <w:szCs w:val="24"/>
          <w:lang w:val="sr-Cyrl-RS"/>
        </w:rPr>
        <w:t>Сијаринска бања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 општина Медвеђа, сходно члану 145. Закона о планирању и изградњи и члану 26.</w:t>
      </w:r>
      <w:r w:rsidR="00E9695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Правилника о поступку спровођења обједињене процедуре електронским путем.</w:t>
      </w:r>
    </w:p>
    <w:p w14:paraId="445C5BEF" w14:textId="77777777" w:rsidR="00E96952" w:rsidRDefault="00E9695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541EB900" w14:textId="2540DC9E" w:rsidR="00A33CA0" w:rsidRDefault="00A33CA0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Уз захтев је приложена следећа документација:</w:t>
      </w:r>
    </w:p>
    <w:p w14:paraId="77776CC5" w14:textId="77777777" w:rsidR="00E96952" w:rsidRPr="00E96952" w:rsidRDefault="00E9695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180D07ED" w14:textId="507C5701" w:rsidR="00A33CA0" w:rsidRPr="007E55FC" w:rsidRDefault="00A33CA0" w:rsidP="008E37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E55FC">
        <w:rPr>
          <w:rFonts w:ascii="Times New Roman" w:hAnsi="Times New Roman" w:cs="Times New Roman"/>
          <w:kern w:val="0"/>
          <w:sz w:val="24"/>
          <w:szCs w:val="24"/>
        </w:rPr>
        <w:t>Пуномоћје инвеститора</w:t>
      </w:r>
      <w:r w:rsidR="008E379C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број 11/06/2025</w:t>
      </w:r>
      <w:r w:rsidR="00B51477">
        <w:rPr>
          <w:rFonts w:ascii="Times New Roman" w:hAnsi="Times New Roman" w:cs="Times New Roman"/>
          <w:kern w:val="0"/>
          <w:sz w:val="24"/>
          <w:szCs w:val="24"/>
          <w:lang w:val="sr-Cyrl-RS"/>
        </w:rPr>
        <w:t>;</w:t>
      </w:r>
    </w:p>
    <w:p w14:paraId="5946E182" w14:textId="2B0FF847" w:rsidR="00A33CA0" w:rsidRPr="008E379C" w:rsidRDefault="008E379C" w:rsidP="006A26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Идејни пројекат број 1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>106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/ИДП-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>ГС-25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од 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>јуна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>5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. године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(садржи: 0 – главну свеску и 1 – пројекат архитектуре), у pdf и dwf формату, који је израдило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Привредно друштво „Вук инжењеринг 027“ доо Прокупље, Ратка Павловића 14/10, главни и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одговорни пројектант је Бојана Вукадиновић, дипл. инж. грађ. са лиценцом ИКС број 317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8389 04</w:t>
      </w:r>
      <w:r w:rsidR="00A33CA0" w:rsidRPr="002B38C2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F256D50" w14:textId="6B6E5D2E" w:rsidR="008E379C" w:rsidRPr="002B38C2" w:rsidRDefault="008E379C" w:rsidP="006A26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67EA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Катастарско-топографски план за предметну локацију</w:t>
      </w:r>
      <w:r w:rsidR="0044209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од јуна 2025. године</w:t>
      </w:r>
      <w:r w:rsidRPr="00567EA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који је израдио „Гео Мап СПЛ" Лесковац, а оверио Зоран Пешић, инж. геодез, са геодетском лиценцом другог реда број 02 0692 17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;</w:t>
      </w:r>
    </w:p>
    <w:p w14:paraId="37E92F0A" w14:textId="5893305A" w:rsidR="00A33CA0" w:rsidRDefault="00A33CA0" w:rsidP="006A26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B38C2">
        <w:rPr>
          <w:rFonts w:ascii="Times New Roman" w:hAnsi="Times New Roman" w:cs="Times New Roman"/>
          <w:kern w:val="0"/>
          <w:sz w:val="24"/>
          <w:szCs w:val="24"/>
        </w:rPr>
        <w:t>Докази о уплати административних такси за подношење захтева и доношење решења и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B38C2">
        <w:rPr>
          <w:rFonts w:ascii="Times New Roman" w:hAnsi="Times New Roman" w:cs="Times New Roman"/>
          <w:kern w:val="0"/>
          <w:sz w:val="24"/>
          <w:szCs w:val="24"/>
        </w:rPr>
        <w:t>накнаде за Централну евиденцију.</w:t>
      </w:r>
    </w:p>
    <w:p w14:paraId="66769966" w14:textId="77777777" w:rsidR="002B38C2" w:rsidRPr="002B38C2" w:rsidRDefault="002B38C2" w:rsidP="002B38C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441190B" w14:textId="602B3644" w:rsidR="00A33CA0" w:rsidRP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У поступку који је претходио доношењу овог решења орган је најпре утврдио да је надлежан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за поступање по захтеву, да је захтев поднет у прописаној форми и да садржи све прописане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податке, да је прибављена сва неопходна документација, као и да су приложени сви докази о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уплати такси и накнада.</w:t>
      </w:r>
    </w:p>
    <w:p w14:paraId="1595F6D2" w14:textId="77777777" w:rsidR="002B38C2" w:rsidRDefault="002B38C2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511726D" w14:textId="005E82F4" w:rsidR="004E5EF3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По службеној дужности, у складу са чланом 17. став 4. Правилника о поступку спровођења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обједињене процедуре електронским путем, надлежни орган је прибавио преко интернет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сервиса базе података катастра непокретности извод за катастарску парцелу број </w:t>
      </w:r>
      <w:r w:rsidR="008E379C">
        <w:rPr>
          <w:rFonts w:ascii="Times New Roman" w:hAnsi="Times New Roman" w:cs="Times New Roman"/>
          <w:kern w:val="0"/>
          <w:sz w:val="24"/>
          <w:szCs w:val="24"/>
        </w:rPr>
        <w:t>151/1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у КО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Медвеђа, општина Медвеђа, на основу којег је утврђено да инвеститор има одговарајућу врсту права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на </w:t>
      </w:r>
      <w:r w:rsidR="004E5EF3">
        <w:rPr>
          <w:rFonts w:ascii="Times New Roman" w:hAnsi="Times New Roman" w:cs="Times New Roman"/>
          <w:kern w:val="0"/>
          <w:sz w:val="24"/>
          <w:szCs w:val="24"/>
          <w:lang w:val="sr-Cyrl-RS"/>
        </w:rPr>
        <w:t>посебном делу објекта на којем је планирано извођење радова -</w:t>
      </w:r>
      <w:r w:rsidR="002977B4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право својине са обимом удела 1/</w:t>
      </w:r>
      <w:r w:rsidR="004E5EF3">
        <w:rPr>
          <w:rFonts w:ascii="Times New Roman" w:hAnsi="Times New Roman" w:cs="Times New Roman"/>
          <w:kern w:val="0"/>
          <w:sz w:val="24"/>
          <w:szCs w:val="24"/>
          <w:lang w:val="sr-Cyrl-RS"/>
        </w:rPr>
        <w:t>1.</w:t>
      </w:r>
    </w:p>
    <w:p w14:paraId="7B17A1A2" w14:textId="77777777" w:rsidR="008D1DEE" w:rsidRDefault="008D1DEE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34943598" w14:textId="7F858AFE" w:rsidR="008D1DEE" w:rsidRDefault="008D1DEE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У складу са чланом 4. став 2. тачка 12.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Правилника о посебној врсти објеката и посебној врсти радова за које није потребно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прибављати акт надлежног органа, као и врсти објеката који се граде, односно врсти радова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који се изводе, на основу решења о одобрењу за извођење радова, као и обиму и садржају и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контроли техничке документације која се прилаже уз захтев и поступку који надлежни орган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спроводи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>, предвиђено је да по захтеву инвеститора за изградњу појединих врста објеката, односно извођење радова, орган надлежан за издавање грађевинске дозволе</w:t>
      </w:r>
      <w:r w:rsidR="001A2FA3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издаје решење о одобрењу радова, између осталих и </w:t>
      </w:r>
      <w:r w:rsidR="00724CF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за </w:t>
      </w:r>
      <w:r w:rsidR="001A2FA3">
        <w:rPr>
          <w:rFonts w:ascii="Times New Roman" w:hAnsi="Times New Roman" w:cs="Times New Roman"/>
          <w:kern w:val="0"/>
          <w:sz w:val="24"/>
          <w:szCs w:val="24"/>
          <w:lang w:val="sr-Cyrl-RS"/>
        </w:rPr>
        <w:t>рек</w:t>
      </w:r>
      <w:r w:rsidR="00724CF7">
        <w:rPr>
          <w:rFonts w:ascii="Times New Roman" w:hAnsi="Times New Roman" w:cs="Times New Roman"/>
          <w:kern w:val="0"/>
          <w:sz w:val="24"/>
          <w:szCs w:val="24"/>
          <w:lang w:val="sr-Cyrl-RS"/>
        </w:rPr>
        <w:t>о</w:t>
      </w:r>
      <w:r w:rsidR="001A2FA3">
        <w:rPr>
          <w:rFonts w:ascii="Times New Roman" w:hAnsi="Times New Roman" w:cs="Times New Roman"/>
          <w:kern w:val="0"/>
          <w:sz w:val="24"/>
          <w:szCs w:val="24"/>
          <w:lang w:val="sr-Cyrl-RS"/>
        </w:rPr>
        <w:t>нструкцију објеката</w:t>
      </w:r>
      <w:r w:rsidR="00724CF7">
        <w:rPr>
          <w:rFonts w:ascii="Times New Roman" w:hAnsi="Times New Roman" w:cs="Times New Roman"/>
          <w:kern w:val="0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724CF7">
        <w:rPr>
          <w:rFonts w:ascii="Times New Roman" w:hAnsi="Times New Roman" w:cs="Times New Roman"/>
          <w:kern w:val="0"/>
          <w:sz w:val="24"/>
          <w:szCs w:val="24"/>
          <w:lang w:val="sr-Cyrl-RS"/>
        </w:rPr>
        <w:t>Увидом у поднету документацију,</w:t>
      </w:r>
      <w:r w:rsidR="009B742D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односно Идејни пројекат, </w:t>
      </w:r>
      <w:r w:rsidR="00724CF7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надлежни орган утврдио је да </w:t>
      </w:r>
      <w:r w:rsidR="009060CF">
        <w:rPr>
          <w:rFonts w:ascii="Times New Roman" w:hAnsi="Times New Roman" w:cs="Times New Roman"/>
          <w:kern w:val="0"/>
          <w:sz w:val="24"/>
          <w:szCs w:val="24"/>
          <w:lang w:val="sr-Cyrl-RS"/>
        </w:rPr>
        <w:t>се поднети захтев односи на реконст</w:t>
      </w:r>
      <w:r w:rsidR="009B742D">
        <w:rPr>
          <w:rFonts w:ascii="Times New Roman" w:hAnsi="Times New Roman" w:cs="Times New Roman"/>
          <w:kern w:val="0"/>
          <w:sz w:val="24"/>
          <w:szCs w:val="24"/>
          <w:lang w:val="sr-Cyrl-RS"/>
        </w:rPr>
        <w:t>р</w:t>
      </w:r>
      <w:r w:rsidR="009060CF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укцију постојећег објекта без промене у </w:t>
      </w:r>
      <w:r w:rsidR="00DC7A18">
        <w:rPr>
          <w:rFonts w:ascii="Times New Roman" w:hAnsi="Times New Roman" w:cs="Times New Roman"/>
          <w:kern w:val="0"/>
          <w:sz w:val="24"/>
          <w:szCs w:val="24"/>
          <w:lang w:val="sr-Cyrl-RS"/>
        </w:rPr>
        <w:t>габариту</w:t>
      </w:r>
      <w:r w:rsidR="00DC7A18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и </w:t>
      </w:r>
      <w:r w:rsidR="009060CF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волумену </w:t>
      </w:r>
      <w:r w:rsidR="00DC7A18">
        <w:rPr>
          <w:rFonts w:ascii="Times New Roman" w:hAnsi="Times New Roman" w:cs="Times New Roman"/>
          <w:kern w:val="0"/>
          <w:sz w:val="24"/>
          <w:szCs w:val="24"/>
          <w:lang w:val="sr-Cyrl-RS"/>
        </w:rPr>
        <w:t>крова.</w:t>
      </w:r>
    </w:p>
    <w:p w14:paraId="06FA8CDB" w14:textId="77777777" w:rsidR="009B742D" w:rsidRDefault="009B742D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333333"/>
          <w:sz w:val="19"/>
          <w:szCs w:val="19"/>
          <w:shd w:val="clear" w:color="auto" w:fill="FFFFFF"/>
          <w:lang w:val="sr-Cyrl-RS"/>
        </w:rPr>
      </w:pPr>
    </w:p>
    <w:p w14:paraId="3E0B0126" w14:textId="6E77DA31" w:rsidR="00A33CA0" w:rsidRPr="002B38C2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Накнада за услуге централне евиденције обједињених процедура у износу од 2.0</w:t>
      </w:r>
      <w:r w:rsidR="00783A9F">
        <w:rPr>
          <w:rFonts w:ascii="Times New Roman" w:hAnsi="Times New Roman" w:cs="Times New Roman"/>
          <w:kern w:val="0"/>
          <w:sz w:val="24"/>
          <w:szCs w:val="24"/>
          <w:lang w:val="sr-Cyrl-RS"/>
        </w:rPr>
        <w:t>9</w:t>
      </w:r>
      <w:r w:rsidR="00762FDF">
        <w:rPr>
          <w:rFonts w:ascii="Times New Roman" w:hAnsi="Times New Roman" w:cs="Times New Roman"/>
          <w:kern w:val="0"/>
          <w:sz w:val="24"/>
          <w:szCs w:val="24"/>
          <w:lang w:val="sr-Cyrl-RS"/>
        </w:rPr>
        <w:t>0,00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динара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уплаћена је у складу са чланом 22. Одлуке о накнадама за послове регистрације и друге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услуге које пружа Агенција за привредне регистре („Службени гласник РС“, бр. 131/2022</w:t>
      </w:r>
      <w:r w:rsidR="007C2054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и 107/2024 – усклађени дин. износи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).</w:t>
      </w:r>
    </w:p>
    <w:p w14:paraId="21F8CC80" w14:textId="77777777" w:rsidR="002B38C2" w:rsidRDefault="002B38C2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B01CCCD" w14:textId="4A0006F4" w:rsid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На основу Закона о републичким административним таксама („Службени гласник РС“, бр.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43/2003, 51/2003 - испр., 61/2005, 101/2005 - др. закон, 5/2009, 54/2009, 50/2011, 70/2011 -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усклађени дин. изн., 55/2012 - усклађени дин. изн., 93/2012, 47/2013 - усклађени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lastRenderedPageBreak/>
        <w:t>дин. изн.,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65/2013 - др. закон, 57/2014 - усклађени дин. изн., 45/2015 - усклађени дин. изн., 83/2015,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112/2015, 50/2016 - усклађени дин. изн., 61/2017 - усклађени дин. изн., 113/2017, 3/2018 -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испр., 50/2018 - усклађени дин. изн., 95/2018, 38/2019 - усклађени дин. изн., 95/2018, 38/2019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- усклађени дин. изн., 86/2019, 90/2019 - испр., 98/2020 - усклађени дин. изн., 144/2020,</w:t>
      </w:r>
      <w:r w:rsidR="007C2054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62/2021 - усклађени дин. изн., 138/2022, 54/2023 - усклађени дин. изн. и 92/2023</w:t>
      </w:r>
      <w:r w:rsidR="007C2054">
        <w:rPr>
          <w:rFonts w:ascii="Times New Roman" w:hAnsi="Times New Roman" w:cs="Times New Roman"/>
          <w:kern w:val="0"/>
          <w:sz w:val="24"/>
          <w:szCs w:val="24"/>
          <w:lang w:val="sr-Cyrl-RS"/>
        </w:rPr>
        <w:t>, 59/2024 – усклађени дин. износи, 63/2024 – измена и допуна усклађених дин. износа, 94/2024 и 55/2025 – усклађени дин. износи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) извршена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је уплата административних такси на тек. рач. бр. 840-742221843-57, модел 97, позив на број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B0D80">
        <w:rPr>
          <w:rFonts w:ascii="Times New Roman" w:hAnsi="Times New Roman" w:cs="Times New Roman"/>
          <w:kern w:val="0"/>
          <w:sz w:val="24"/>
          <w:szCs w:val="24"/>
          <w:lang w:val="sr-Cyrl-RS"/>
        </w:rPr>
        <w:t>21-067-06153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: за захтев у износу од </w:t>
      </w:r>
      <w:r w:rsidR="000B0D80">
        <w:rPr>
          <w:rFonts w:ascii="Times New Roman" w:hAnsi="Times New Roman" w:cs="Times New Roman"/>
          <w:kern w:val="0"/>
          <w:sz w:val="24"/>
          <w:szCs w:val="24"/>
          <w:lang w:val="sr-Cyrl-RS"/>
        </w:rPr>
        <w:t>420</w:t>
      </w:r>
      <w:r w:rsidR="00762FDF">
        <w:rPr>
          <w:rFonts w:ascii="Times New Roman" w:hAnsi="Times New Roman" w:cs="Times New Roman"/>
          <w:kern w:val="0"/>
          <w:sz w:val="24"/>
          <w:szCs w:val="24"/>
          <w:lang w:val="sr-Cyrl-RS"/>
        </w:rPr>
        <w:t>,00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динара (тарифни број 1.) и за решење којим се одобрава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извођење радова у износу од </w:t>
      </w:r>
      <w:r w:rsidR="000B0D80">
        <w:rPr>
          <w:rFonts w:ascii="Times New Roman" w:hAnsi="Times New Roman" w:cs="Times New Roman"/>
          <w:kern w:val="0"/>
          <w:sz w:val="24"/>
          <w:szCs w:val="24"/>
          <w:lang w:val="sr-Cyrl-RS"/>
        </w:rPr>
        <w:t>600</w:t>
      </w:r>
      <w:r w:rsidR="00762FDF">
        <w:rPr>
          <w:rFonts w:ascii="Times New Roman" w:hAnsi="Times New Roman" w:cs="Times New Roman"/>
          <w:kern w:val="0"/>
          <w:sz w:val="24"/>
          <w:szCs w:val="24"/>
          <w:lang w:val="sr-Cyrl-RS"/>
        </w:rPr>
        <w:t>,00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динара (тарифни број 165.).</w:t>
      </w:r>
    </w:p>
    <w:p w14:paraId="7E8356AE" w14:textId="77777777" w:rsidR="002B38C2" w:rsidRPr="00A33CA0" w:rsidRDefault="002B38C2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1E8B407" w14:textId="07E3D3C0" w:rsid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Уплата накнаде у износу од 900</w:t>
      </w:r>
      <w:r w:rsidR="00762FDF">
        <w:rPr>
          <w:rFonts w:ascii="Times New Roman" w:hAnsi="Times New Roman" w:cs="Times New Roman"/>
          <w:kern w:val="0"/>
          <w:sz w:val="24"/>
          <w:szCs w:val="24"/>
          <w:lang w:val="sr-Cyrl-RS"/>
        </w:rPr>
        <w:t>,00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динара извршена је у корист буџета Општине Медвеђа на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тек. рач. бр. 840-742351843-94, модел 97, позив на број</w:t>
      </w:r>
      <w:r w:rsidR="000B0D8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21-067-06153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 по тарифном броју 4. Одлуке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о накнадама за рад Општинске управе општине Медвеђа („Службени гласник града</w:t>
      </w:r>
      <w:r w:rsidR="002B38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Лесковца“, бр. 9/2014, 31/2015 и 16/2020).</w:t>
      </w:r>
    </w:p>
    <w:p w14:paraId="3C2D10B4" w14:textId="77777777" w:rsidR="002B38C2" w:rsidRPr="00A33CA0" w:rsidRDefault="002B38C2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639ECA5" w14:textId="113212C1" w:rsidR="00BD4315" w:rsidRPr="004E30FA" w:rsidRDefault="003466CA" w:rsidP="004E3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  <w:r w:rsidRPr="005B0238">
        <w:rPr>
          <w:rFonts w:ascii="Times New Roman" w:hAnsi="Times New Roman" w:cs="Times New Roman"/>
          <w:kern w:val="0"/>
          <w:sz w:val="24"/>
          <w:szCs w:val="24"/>
          <w:lang w:val="sr-Cyrl-RS"/>
        </w:rPr>
        <w:t>У складу са</w:t>
      </w:r>
      <w:r w:rsidR="00A33CA0" w:rsidRPr="005B0238">
        <w:rPr>
          <w:rFonts w:ascii="Times New Roman" w:hAnsi="Times New Roman" w:cs="Times New Roman"/>
          <w:kern w:val="0"/>
          <w:sz w:val="24"/>
          <w:szCs w:val="24"/>
        </w:rPr>
        <w:t xml:space="preserve"> члан</w:t>
      </w:r>
      <w:r w:rsidRPr="005B0238">
        <w:rPr>
          <w:rFonts w:ascii="Times New Roman" w:hAnsi="Times New Roman" w:cs="Times New Roman"/>
          <w:kern w:val="0"/>
          <w:sz w:val="24"/>
          <w:szCs w:val="24"/>
          <w:lang w:val="sr-Cyrl-RS"/>
        </w:rPr>
        <w:t>ом 1. став 2</w:t>
      </w:r>
      <w:r w:rsidR="00A33CA0" w:rsidRPr="005B0238">
        <w:rPr>
          <w:rFonts w:ascii="Times New Roman" w:hAnsi="Times New Roman" w:cs="Times New Roman"/>
          <w:kern w:val="0"/>
          <w:sz w:val="24"/>
          <w:szCs w:val="24"/>
        </w:rPr>
        <w:t>. Правилника о</w:t>
      </w:r>
      <w:r w:rsidR="000F61BC" w:rsidRPr="005B0238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A33CA0" w:rsidRPr="005B0238">
        <w:rPr>
          <w:rFonts w:ascii="Times New Roman" w:hAnsi="Times New Roman" w:cs="Times New Roman"/>
          <w:kern w:val="0"/>
          <w:sz w:val="24"/>
          <w:szCs w:val="24"/>
        </w:rPr>
        <w:t xml:space="preserve">енергетској ефикасности зграда („Службени гласник РС“, бр. 61/2011), </w:t>
      </w:r>
      <w:r w:rsidR="001A04BC" w:rsidRPr="005B0238">
        <w:rPr>
          <w:rFonts w:ascii="Times New Roman" w:hAnsi="Times New Roman" w:cs="Times New Roman"/>
          <w:kern w:val="0"/>
          <w:sz w:val="24"/>
          <w:szCs w:val="24"/>
          <w:lang w:val="sr-Cyrl-RS"/>
        </w:rPr>
        <w:t>који предвиђа да се одредбе овог правилника</w:t>
      </w:r>
      <w:r w:rsidR="00BD4315" w:rsidRPr="005B0238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не примењују на зграде за које се не издаје грађевинска дозвола,</w:t>
      </w:r>
      <w:r w:rsidR="00A33CA0" w:rsidRPr="005B0238">
        <w:rPr>
          <w:rFonts w:ascii="Times New Roman" w:hAnsi="Times New Roman" w:cs="Times New Roman"/>
          <w:kern w:val="0"/>
          <w:sz w:val="24"/>
          <w:szCs w:val="24"/>
        </w:rPr>
        <w:t xml:space="preserve"> оправдава</w:t>
      </w:r>
      <w:r w:rsidR="002B38C2" w:rsidRPr="005B023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33CA0" w:rsidRPr="005B0238">
        <w:rPr>
          <w:rFonts w:ascii="Times New Roman" w:hAnsi="Times New Roman" w:cs="Times New Roman"/>
          <w:kern w:val="0"/>
          <w:sz w:val="24"/>
          <w:szCs w:val="24"/>
        </w:rPr>
        <w:t>чињениц</w:t>
      </w:r>
      <w:r w:rsidR="00D46C16" w:rsidRPr="005B0238">
        <w:rPr>
          <w:rFonts w:ascii="Times New Roman" w:hAnsi="Times New Roman" w:cs="Times New Roman"/>
          <w:kern w:val="0"/>
          <w:sz w:val="24"/>
          <w:szCs w:val="24"/>
          <w:lang w:val="sr-Cyrl-RS"/>
        </w:rPr>
        <w:t>у</w:t>
      </w:r>
      <w:r w:rsidR="00A33CA0" w:rsidRPr="005B0238">
        <w:rPr>
          <w:rFonts w:ascii="Times New Roman" w:hAnsi="Times New Roman" w:cs="Times New Roman"/>
          <w:kern w:val="0"/>
          <w:sz w:val="24"/>
          <w:szCs w:val="24"/>
        </w:rPr>
        <w:t xml:space="preserve"> да саставни део приложене документације не чини елаборат енергетске</w:t>
      </w:r>
      <w:r w:rsidR="002B38C2" w:rsidRPr="005B023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33CA0" w:rsidRPr="005B0238">
        <w:rPr>
          <w:rFonts w:ascii="Times New Roman" w:hAnsi="Times New Roman" w:cs="Times New Roman"/>
          <w:kern w:val="0"/>
          <w:sz w:val="24"/>
          <w:szCs w:val="24"/>
        </w:rPr>
        <w:t>ефикасности</w:t>
      </w:r>
      <w:r w:rsidR="005B0238" w:rsidRPr="005B0238">
        <w:rPr>
          <w:rFonts w:ascii="Times New Roman" w:hAnsi="Times New Roman" w:cs="Times New Roman"/>
          <w:kern w:val="0"/>
          <w:sz w:val="24"/>
          <w:szCs w:val="24"/>
          <w:lang w:val="sr-Cyrl-RS"/>
        </w:rPr>
        <w:t>.</w:t>
      </w:r>
      <w:bookmarkStart w:id="0" w:name="clan_2"/>
      <w:bookmarkEnd w:id="0"/>
    </w:p>
    <w:p w14:paraId="06C23194" w14:textId="77777777" w:rsidR="002B38C2" w:rsidRPr="00A33CA0" w:rsidRDefault="002B38C2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A367B71" w14:textId="29A56C0A" w:rsid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Сходно члану 53а. став 8. Закона о планирању и изградњи и члану 5. Уредбе о локацијским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условима („Службени гласник РС“, бр. 87/2023) инвеститор није био у обавези прибављања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локацијских услова узимајући у обзир намену објекта, врсту планираних радова, као и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чињеницу да није захтевано додатно прикључење на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комуналну и другу инфраструктур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>у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D38F859" w14:textId="77777777" w:rsidR="002B38C2" w:rsidRPr="002B38C2" w:rsidRDefault="002B38C2" w:rsidP="0047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307943FD" w14:textId="4BEDBBCE" w:rsidR="00A33CA0" w:rsidRPr="00471BD5" w:rsidRDefault="00A33CA0" w:rsidP="00471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Поступајући по поднетом захтеву применом позитивних прописа утврђено је да су</w:t>
      </w:r>
      <w:r w:rsidR="00471BD5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испуњени услови за одобрење ближе описаних радова те је одлучено као што у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диспозитиву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гласи.</w:t>
      </w:r>
    </w:p>
    <w:p w14:paraId="3D518869" w14:textId="77777777" w:rsidR="002B38C2" w:rsidRPr="002B38C2" w:rsidRDefault="002B38C2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373208D8" w14:textId="77777777" w:rsidR="00A33CA0" w:rsidRP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Поука о правном средству: Против овог решења може се изјавити жалба Министарству</w:t>
      </w:r>
    </w:p>
    <w:p w14:paraId="311AA9F9" w14:textId="569E4109" w:rsidR="00A33CA0" w:rsidRPr="00A33CA0" w:rsidRDefault="00A33CA0" w:rsidP="0078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грађевинарства, саобраћаја и инфраструктуре у року од осам дана од пријема истог. Жалба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се подноси преко Централно информационог система кроз који се спроводи обједињена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процедура уз достављање доказа о уплати републичке административне таксе у износу од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="000B0D80">
        <w:rPr>
          <w:rFonts w:ascii="Times New Roman" w:hAnsi="Times New Roman" w:cs="Times New Roman"/>
          <w:kern w:val="0"/>
          <w:sz w:val="24"/>
          <w:szCs w:val="24"/>
          <w:lang w:val="sr-Cyrl-RS"/>
        </w:rPr>
        <w:t>610</w:t>
      </w:r>
      <w:r w:rsidR="00351C83">
        <w:rPr>
          <w:rFonts w:ascii="Times New Roman" w:hAnsi="Times New Roman" w:cs="Times New Roman"/>
          <w:kern w:val="0"/>
          <w:sz w:val="24"/>
          <w:szCs w:val="24"/>
          <w:lang w:val="sr-Cyrl-RS"/>
        </w:rPr>
        <w:t>,00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 динара, на тек. рач. бр. 840-742221843-57, модел 97, позив на број</w:t>
      </w:r>
      <w:r w:rsidR="000B0D80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21-067-06153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 а у складу са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тарифним бројем 6. Закона о републичким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административним таксама и последњим</w:t>
      </w:r>
      <w:r w:rsidR="002B38C2"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усклађеним износима.</w:t>
      </w:r>
    </w:p>
    <w:p w14:paraId="139F88B3" w14:textId="77777777" w:rsidR="002B38C2" w:rsidRDefault="002B38C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66F77EBC" w14:textId="1F6227DA" w:rsidR="00A33CA0" w:rsidRPr="00A33CA0" w:rsidRDefault="00A33CA0" w:rsidP="002B38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Доставити:</w:t>
      </w:r>
    </w:p>
    <w:p w14:paraId="3FC5E4DD" w14:textId="77777777" w:rsidR="00A33CA0" w:rsidRPr="002B38C2" w:rsidRDefault="00A33CA0" w:rsidP="002B3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38C2">
        <w:rPr>
          <w:rFonts w:ascii="Times New Roman" w:hAnsi="Times New Roman" w:cs="Times New Roman"/>
          <w:kern w:val="0"/>
          <w:sz w:val="24"/>
          <w:szCs w:val="24"/>
        </w:rPr>
        <w:t>Подносиоцу захтева,</w:t>
      </w:r>
    </w:p>
    <w:p w14:paraId="25E9C1B6" w14:textId="77777777" w:rsidR="00A33CA0" w:rsidRPr="002B38C2" w:rsidRDefault="00A33CA0" w:rsidP="002B3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38C2">
        <w:rPr>
          <w:rFonts w:ascii="Times New Roman" w:hAnsi="Times New Roman" w:cs="Times New Roman"/>
          <w:kern w:val="0"/>
          <w:sz w:val="24"/>
          <w:szCs w:val="24"/>
        </w:rPr>
        <w:t>Грађевинском инспектору,</w:t>
      </w:r>
    </w:p>
    <w:p w14:paraId="13B92B47" w14:textId="77777777" w:rsidR="00A33CA0" w:rsidRPr="002B38C2" w:rsidRDefault="00A33CA0" w:rsidP="002B3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38C2">
        <w:rPr>
          <w:rFonts w:ascii="Times New Roman" w:hAnsi="Times New Roman" w:cs="Times New Roman"/>
          <w:kern w:val="0"/>
          <w:sz w:val="24"/>
          <w:szCs w:val="24"/>
        </w:rPr>
        <w:t>РГЗ СКН Медвеђа (након пријаве радова),</w:t>
      </w:r>
    </w:p>
    <w:p w14:paraId="41BDF332" w14:textId="77777777" w:rsidR="00A33CA0" w:rsidRPr="002B38C2" w:rsidRDefault="00A33CA0" w:rsidP="002B3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B38C2">
        <w:rPr>
          <w:rFonts w:ascii="Times New Roman" w:hAnsi="Times New Roman" w:cs="Times New Roman"/>
          <w:kern w:val="0"/>
          <w:sz w:val="24"/>
          <w:szCs w:val="24"/>
        </w:rPr>
        <w:t>Архиви.</w:t>
      </w:r>
    </w:p>
    <w:p w14:paraId="49EC036D" w14:textId="77777777" w:rsidR="002B38C2" w:rsidRDefault="002B38C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sr-Cyrl-RS"/>
        </w:rPr>
      </w:pPr>
    </w:p>
    <w:p w14:paraId="2F27AC0B" w14:textId="239F5B76" w:rsidR="00A33CA0" w:rsidRPr="00A33CA0" w:rsidRDefault="002B38C2" w:rsidP="00A33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           </w:t>
      </w:r>
      <w:r w:rsidR="00A33CA0" w:rsidRPr="00A33CA0">
        <w:rPr>
          <w:rFonts w:ascii="Times New Roman" w:hAnsi="Times New Roman" w:cs="Times New Roman"/>
          <w:kern w:val="0"/>
          <w:sz w:val="24"/>
          <w:szCs w:val="24"/>
        </w:rPr>
        <w:t>Обради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>ла</w:t>
      </w:r>
      <w:r w:rsidR="00A33CA0" w:rsidRPr="00A33CA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                                                                                 </w:t>
      </w:r>
      <w:r w:rsidR="00A33CA0" w:rsidRPr="00A33CA0">
        <w:rPr>
          <w:rFonts w:ascii="Times New Roman" w:hAnsi="Times New Roman" w:cs="Times New Roman"/>
          <w:kern w:val="0"/>
          <w:sz w:val="24"/>
          <w:szCs w:val="24"/>
        </w:rPr>
        <w:t>Шеф одсека</w:t>
      </w:r>
    </w:p>
    <w:p w14:paraId="530F5119" w14:textId="207CCA16" w:rsidR="00A33CA0" w:rsidRPr="00A33CA0" w:rsidRDefault="002B38C2" w:rsidP="00A33CA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>Милица Шарац</w:t>
      </w:r>
      <w:r w:rsidR="00A33CA0" w:rsidRPr="00A33CA0">
        <w:rPr>
          <w:rFonts w:ascii="Times New Roman" w:hAnsi="Times New Roman" w:cs="Times New Roman"/>
          <w:kern w:val="0"/>
          <w:sz w:val="24"/>
          <w:szCs w:val="24"/>
        </w:rPr>
        <w:t xml:space="preserve">, дипл. прав. </w:t>
      </w:r>
      <w:r>
        <w:rPr>
          <w:rFonts w:ascii="Times New Roman" w:hAnsi="Times New Roman" w:cs="Times New Roman"/>
          <w:kern w:val="0"/>
          <w:sz w:val="24"/>
          <w:szCs w:val="24"/>
          <w:lang w:val="sr-Cyrl-RS"/>
        </w:rPr>
        <w:t xml:space="preserve">                                                </w:t>
      </w:r>
      <w:r w:rsidR="00A33CA0" w:rsidRPr="00A33CA0">
        <w:rPr>
          <w:rFonts w:ascii="Times New Roman" w:hAnsi="Times New Roman" w:cs="Times New Roman"/>
          <w:kern w:val="0"/>
          <w:sz w:val="24"/>
          <w:szCs w:val="24"/>
        </w:rPr>
        <w:t>Марко Стојановић, дипл. прав.</w:t>
      </w:r>
    </w:p>
    <w:sectPr w:rsidR="00A33CA0" w:rsidRPr="00A33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B4E39"/>
    <w:multiLevelType w:val="hybridMultilevel"/>
    <w:tmpl w:val="5844BB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A3AB8"/>
    <w:multiLevelType w:val="hybridMultilevel"/>
    <w:tmpl w:val="7224505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0095A">
      <w:start w:val="148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F4C77"/>
    <w:multiLevelType w:val="hybridMultilevel"/>
    <w:tmpl w:val="D9DA27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746416">
    <w:abstractNumId w:val="2"/>
  </w:num>
  <w:num w:numId="2" w16cid:durableId="1251237039">
    <w:abstractNumId w:val="1"/>
  </w:num>
  <w:num w:numId="3" w16cid:durableId="112184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A0"/>
    <w:rsid w:val="0002491F"/>
    <w:rsid w:val="00081C57"/>
    <w:rsid w:val="000B0D80"/>
    <w:rsid w:val="000F61BC"/>
    <w:rsid w:val="001A04BC"/>
    <w:rsid w:val="001A2FA3"/>
    <w:rsid w:val="002977B4"/>
    <w:rsid w:val="002B38C2"/>
    <w:rsid w:val="003466CA"/>
    <w:rsid w:val="00346F15"/>
    <w:rsid w:val="00351C83"/>
    <w:rsid w:val="003A5CC4"/>
    <w:rsid w:val="003F5816"/>
    <w:rsid w:val="0044209B"/>
    <w:rsid w:val="00460D8C"/>
    <w:rsid w:val="004705BB"/>
    <w:rsid w:val="00471BD5"/>
    <w:rsid w:val="004B4F2C"/>
    <w:rsid w:val="004E30FA"/>
    <w:rsid w:val="004E5EF3"/>
    <w:rsid w:val="004F033E"/>
    <w:rsid w:val="004F73E2"/>
    <w:rsid w:val="005B0238"/>
    <w:rsid w:val="005F4CB9"/>
    <w:rsid w:val="006A2624"/>
    <w:rsid w:val="006C2C9C"/>
    <w:rsid w:val="00701300"/>
    <w:rsid w:val="00724CF7"/>
    <w:rsid w:val="00730889"/>
    <w:rsid w:val="00762FDF"/>
    <w:rsid w:val="007634D0"/>
    <w:rsid w:val="00783A9F"/>
    <w:rsid w:val="007C2054"/>
    <w:rsid w:val="007E49FE"/>
    <w:rsid w:val="007E55FC"/>
    <w:rsid w:val="00801066"/>
    <w:rsid w:val="008D1DEE"/>
    <w:rsid w:val="008E379C"/>
    <w:rsid w:val="008E6C37"/>
    <w:rsid w:val="008F49A9"/>
    <w:rsid w:val="009060CF"/>
    <w:rsid w:val="009B742D"/>
    <w:rsid w:val="00A33CA0"/>
    <w:rsid w:val="00A5355B"/>
    <w:rsid w:val="00AF2C6B"/>
    <w:rsid w:val="00B130A3"/>
    <w:rsid w:val="00B406B9"/>
    <w:rsid w:val="00B51477"/>
    <w:rsid w:val="00BD4315"/>
    <w:rsid w:val="00BF447F"/>
    <w:rsid w:val="00C625D6"/>
    <w:rsid w:val="00CA0E6B"/>
    <w:rsid w:val="00CB6881"/>
    <w:rsid w:val="00CC741A"/>
    <w:rsid w:val="00CF7E6E"/>
    <w:rsid w:val="00D46C16"/>
    <w:rsid w:val="00D535E8"/>
    <w:rsid w:val="00D80389"/>
    <w:rsid w:val="00D92FD2"/>
    <w:rsid w:val="00DA69FF"/>
    <w:rsid w:val="00DA7FB5"/>
    <w:rsid w:val="00DC7A18"/>
    <w:rsid w:val="00E96952"/>
    <w:rsid w:val="00ED726B"/>
    <w:rsid w:val="00F1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1DD1"/>
  <w15:chartTrackingRefBased/>
  <w15:docId w15:val="{939EDE8D-ADFE-48BE-A6BC-389924AB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C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C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3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C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C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C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C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C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CA0"/>
    <w:rPr>
      <w:b/>
      <w:bCs/>
      <w:smallCaps/>
      <w:color w:val="2F5496" w:themeColor="accent1" w:themeShade="BF"/>
      <w:spacing w:val="5"/>
    </w:rPr>
  </w:style>
  <w:style w:type="paragraph" w:customStyle="1" w:styleId="normal0">
    <w:name w:val="normal"/>
    <w:basedOn w:val="Normal"/>
    <w:rsid w:val="00BD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clan">
    <w:name w:val="clan"/>
    <w:basedOn w:val="Normal"/>
    <w:rsid w:val="00BD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Andjelija Pavic</dc:creator>
  <cp:keywords/>
  <dc:description/>
  <cp:lastModifiedBy>Marko Stojanovic</cp:lastModifiedBy>
  <cp:revision>51</cp:revision>
  <cp:lastPrinted>2025-07-17T06:15:00Z</cp:lastPrinted>
  <dcterms:created xsi:type="dcterms:W3CDTF">2025-07-14T09:28:00Z</dcterms:created>
  <dcterms:modified xsi:type="dcterms:W3CDTF">2025-07-17T11:26:00Z</dcterms:modified>
</cp:coreProperties>
</file>