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C48F71">
      <w:pPr>
        <w:spacing w:after="0" w:line="240" w:lineRule="auto"/>
        <w:ind w:firstLine="720"/>
        <w:jc w:val="both"/>
        <w:rPr>
          <w:rFonts w:ascii="Times New Roman" w:hAnsi="Times New Roman" w:cs="Times New Roman"/>
          <w:sz w:val="24"/>
          <w:szCs w:val="24"/>
          <w:lang w:val="sr-Cyrl-RS"/>
        </w:rPr>
      </w:pPr>
      <w:r>
        <w:rPr>
          <w:rFonts w:ascii="Times New Roman" w:hAnsi="Times New Roman" w:eastAsia="Times New Roman" w:cs="Times New Roman"/>
          <w:sz w:val="24"/>
          <w:szCs w:val="24"/>
          <w:lang w:val="sr-Cyrl-CS"/>
        </w:rPr>
        <w:t xml:space="preserve">На основу члана </w:t>
      </w:r>
      <w:r>
        <w:rPr>
          <w:rFonts w:ascii="Times New Roman" w:hAnsi="Times New Roman" w:eastAsia="Times New Roman" w:cs="Times New Roman"/>
          <w:sz w:val="24"/>
          <w:szCs w:val="24"/>
          <w:lang w:val="sr-Latn-RS"/>
        </w:rPr>
        <w:t>46</w:t>
      </w:r>
      <w:r>
        <w:rPr>
          <w:rFonts w:ascii="Times New Roman" w:hAnsi="Times New Roman" w:eastAsia="Times New Roman" w:cs="Times New Roman"/>
          <w:sz w:val="24"/>
          <w:szCs w:val="24"/>
          <w:lang w:val="sr-Cyrl-CS"/>
        </w:rPr>
        <w:t xml:space="preserve">. став </w:t>
      </w:r>
      <w:r>
        <w:rPr>
          <w:rFonts w:ascii="Times New Roman" w:hAnsi="Times New Roman" w:eastAsia="Times New Roman" w:cs="Times New Roman"/>
          <w:sz w:val="24"/>
          <w:szCs w:val="24"/>
          <w:lang w:val="sr-Latn-RS"/>
        </w:rPr>
        <w:t>1.</w:t>
      </w:r>
      <w:r>
        <w:rPr>
          <w:rFonts w:ascii="Times New Roman" w:hAnsi="Times New Roman" w:eastAsia="Times New Roman" w:cs="Times New Roman"/>
          <w:sz w:val="24"/>
          <w:szCs w:val="24"/>
          <w:lang w:val="sr-Cyrl-CS"/>
        </w:rPr>
        <w:t xml:space="preserve"> Закона о локалној самоуправи </w:t>
      </w:r>
      <w:r>
        <w:rPr>
          <w:rFonts w:ascii="Times New Roman" w:hAnsi="Times New Roman" w:eastAsia="Times New Roman" w:cs="Times New Roman"/>
          <w:sz w:val="24"/>
          <w:szCs w:val="24"/>
          <w:lang w:val="sr-Cyrl-RS"/>
        </w:rPr>
        <w:t>(''Службени гласник РС'', број:</w:t>
      </w:r>
      <w:r>
        <w:rPr>
          <w:rFonts w:ascii="Times New Roman" w:hAnsi="Times New Roman" w:eastAsia="Times New Roman" w:cs="Times New Roman"/>
          <w:sz w:val="24"/>
          <w:szCs w:val="24"/>
          <w:lang w:val="sr-Cyrl-CS"/>
        </w:rPr>
        <w:t xml:space="preserve"> 129/07, </w:t>
      </w:r>
      <w:r>
        <w:rPr>
          <w:rFonts w:ascii="Times New Roman" w:hAnsi="Times New Roman" w:eastAsia="Times New Roman" w:cs="Times New Roman"/>
          <w:bCs/>
          <w:sz w:val="24"/>
          <w:szCs w:val="24"/>
          <w:lang w:val="sr-Cyrl-CS"/>
        </w:rPr>
        <w:t>83/2014 – др. закон,  101/2016 – др. закон, 47/2018 и 111/2021 – др. закон),</w:t>
      </w:r>
      <w:r>
        <w:rPr>
          <w:rFonts w:ascii="Times New Roman" w:hAnsi="Times New Roman" w:eastAsia="Times New Roman" w:cs="Times New Roman"/>
          <w:sz w:val="24"/>
          <w:szCs w:val="24"/>
          <w:lang w:val="sr-Cyrl-CS"/>
        </w:rPr>
        <w:t xml:space="preserve"> члана 6</w:t>
      </w:r>
      <w:r>
        <w:rPr>
          <w:rFonts w:ascii="Times New Roman" w:hAnsi="Times New Roman" w:eastAsia="Times New Roman" w:cs="Times New Roman"/>
          <w:sz w:val="24"/>
          <w:szCs w:val="24"/>
          <w:lang w:val="sr-Cyrl-RS"/>
        </w:rPr>
        <w:t>6</w:t>
      </w:r>
      <w:r>
        <w:rPr>
          <w:rFonts w:ascii="Times New Roman" w:hAnsi="Times New Roman" w:eastAsia="Times New Roman" w:cs="Times New Roman"/>
          <w:sz w:val="24"/>
          <w:szCs w:val="24"/>
          <w:lang w:val="sr-Cyrl-CS"/>
        </w:rPr>
        <w:t>. Статута општине Медвеђа (''Службени гласник града Лесковца'', бр.9/2019)</w:t>
      </w:r>
      <w:r>
        <w:rPr>
          <w:rFonts w:ascii="Times New Roman" w:hAnsi="Times New Roman" w:eastAsia="Times New Roman" w:cs="Times New Roman"/>
          <w:sz w:val="24"/>
          <w:szCs w:val="24"/>
          <w:lang w:val="sr-Cyrl-RS"/>
        </w:rPr>
        <w:t xml:space="preserve">, члана 12. Пословника о раду Општинског већа општине Медвеђа („Службени гласник града Лесковца“, број:41/2022), </w:t>
      </w:r>
      <w:r>
        <w:rPr>
          <w:rFonts w:ascii="Times New Roman" w:hAnsi="Times New Roman" w:eastAsia="Times New Roman" w:cs="Times New Roman"/>
          <w:sz w:val="24"/>
          <w:szCs w:val="24"/>
        </w:rPr>
        <w:t xml:space="preserve">Одлуке в.д. директора Службе Координационог тела Владе Републике Србије за општине Прешево, Бујановац и Медвеђа, </w:t>
      </w:r>
      <w:r>
        <w:rPr>
          <w:rFonts w:ascii="Times New Roman" w:hAnsi="Times New Roman" w:eastAsia="Times New Roman" w:cs="Times New Roman"/>
          <w:sz w:val="24"/>
          <w:szCs w:val="24"/>
          <w:lang w:val="sr-Cyrl-RS"/>
        </w:rPr>
        <w:t xml:space="preserve">100 </w:t>
      </w:r>
      <w:r>
        <w:rPr>
          <w:rFonts w:ascii="Times New Roman" w:hAnsi="Times New Roman" w:eastAsia="Times New Roman" w:cs="Times New Roman"/>
          <w:sz w:val="24"/>
          <w:szCs w:val="24"/>
        </w:rPr>
        <w:t>бр</w:t>
      </w:r>
      <w:r>
        <w:rPr>
          <w:rFonts w:ascii="Times New Roman" w:hAnsi="Times New Roman" w:eastAsia="Times New Roman" w:cs="Times New Roman"/>
          <w:sz w:val="24"/>
          <w:szCs w:val="24"/>
          <w:lang w:val="sr-Cyrl-RS"/>
        </w:rPr>
        <w:t>. 451-00-00010/2026-01</w:t>
      </w:r>
      <w:r>
        <w:rPr>
          <w:rFonts w:ascii="Times New Roman" w:hAnsi="Times New Roman" w:eastAsia="Times New Roman" w:cs="Times New Roman"/>
          <w:sz w:val="24"/>
          <w:szCs w:val="24"/>
        </w:rPr>
        <w:t xml:space="preserve"> од</w:t>
      </w:r>
      <w:r>
        <w:rPr>
          <w:rFonts w:ascii="Times New Roman" w:hAnsi="Times New Roman" w:eastAsia="Times New Roman" w:cs="Times New Roman"/>
          <w:sz w:val="24"/>
          <w:szCs w:val="24"/>
          <w:lang w:val="sr-Cyrl-RS"/>
        </w:rPr>
        <w:t xml:space="preserve"> 18.09.</w:t>
      </w:r>
      <w:r>
        <w:rPr>
          <w:rFonts w:ascii="Times New Roman" w:hAnsi="Times New Roman" w:eastAsia="Times New Roman" w:cs="Times New Roman"/>
          <w:sz w:val="24"/>
          <w:szCs w:val="24"/>
        </w:rPr>
        <w:t>202</w:t>
      </w:r>
      <w:r>
        <w:rPr>
          <w:rFonts w:ascii="Times New Roman" w:hAnsi="Times New Roman" w:eastAsia="Times New Roman" w:cs="Times New Roman"/>
          <w:sz w:val="24"/>
          <w:szCs w:val="24"/>
          <w:lang w:val="sr-Cyrl-RS"/>
        </w:rPr>
        <w:t>6</w:t>
      </w:r>
      <w:r>
        <w:rPr>
          <w:rFonts w:ascii="Times New Roman" w:hAnsi="Times New Roman" w:eastAsia="Times New Roman" w:cs="Times New Roman"/>
          <w:sz w:val="24"/>
          <w:szCs w:val="24"/>
        </w:rPr>
        <w:t xml:space="preserve">.  године, </w:t>
      </w:r>
      <w:r>
        <w:rPr>
          <w:rFonts w:ascii="Times New Roman" w:hAnsi="Times New Roman" w:eastAsia="Times New Roman" w:cs="Times New Roman"/>
          <w:sz w:val="24"/>
          <w:szCs w:val="24"/>
          <w:lang w:val="sr-Cyrl-RS"/>
        </w:rPr>
        <w:t>Одлуке бр.</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sr-Cyrl-RS"/>
        </w:rPr>
        <w:t xml:space="preserve">100 </w:t>
      </w:r>
      <w:r>
        <w:rPr>
          <w:rFonts w:ascii="Times New Roman" w:hAnsi="Times New Roman" w:eastAsia="Times New Roman" w:cs="Times New Roman"/>
          <w:sz w:val="24"/>
          <w:szCs w:val="24"/>
        </w:rPr>
        <w:t>бр</w:t>
      </w:r>
      <w:r>
        <w:rPr>
          <w:rFonts w:ascii="Times New Roman" w:hAnsi="Times New Roman" w:eastAsia="Times New Roman" w:cs="Times New Roman"/>
          <w:sz w:val="24"/>
          <w:szCs w:val="24"/>
          <w:lang w:val="sr-Cyrl-RS"/>
        </w:rPr>
        <w:t>. 451-00-00010-03/2026-01</w:t>
      </w:r>
      <w:r>
        <w:rPr>
          <w:rFonts w:ascii="Times New Roman" w:hAnsi="Times New Roman" w:eastAsia="Times New Roman" w:cs="Times New Roman"/>
          <w:sz w:val="24"/>
          <w:szCs w:val="24"/>
        </w:rPr>
        <w:t xml:space="preserve"> од</w:t>
      </w:r>
      <w:r>
        <w:rPr>
          <w:rFonts w:ascii="Times New Roman" w:hAnsi="Times New Roman" w:eastAsia="Times New Roman" w:cs="Times New Roman"/>
          <w:sz w:val="24"/>
          <w:szCs w:val="24"/>
          <w:lang w:val="sr-Cyrl-RS"/>
        </w:rPr>
        <w:t xml:space="preserve"> 30.09.</w:t>
      </w:r>
      <w:r>
        <w:rPr>
          <w:rFonts w:ascii="Times New Roman" w:hAnsi="Times New Roman" w:eastAsia="Times New Roman" w:cs="Times New Roman"/>
          <w:sz w:val="24"/>
          <w:szCs w:val="24"/>
        </w:rPr>
        <w:t>202</w:t>
      </w:r>
      <w:r>
        <w:rPr>
          <w:rFonts w:ascii="Times New Roman" w:hAnsi="Times New Roman" w:eastAsia="Times New Roman" w:cs="Times New Roman"/>
          <w:sz w:val="24"/>
          <w:szCs w:val="24"/>
          <w:lang w:val="sr-Cyrl-RS"/>
        </w:rPr>
        <w:t>6</w:t>
      </w:r>
      <w:r>
        <w:rPr>
          <w:rFonts w:ascii="Times New Roman" w:hAnsi="Times New Roman" w:eastAsia="Times New Roman" w:cs="Times New Roman"/>
          <w:sz w:val="24"/>
          <w:szCs w:val="24"/>
        </w:rPr>
        <w:t xml:space="preserve">.  године, </w:t>
      </w:r>
      <w:r>
        <w:rPr>
          <w:rFonts w:ascii="Times New Roman" w:hAnsi="Times New Roman" w:eastAsia="Times New Roman" w:cs="Times New Roman"/>
          <w:sz w:val="24"/>
          <w:szCs w:val="24"/>
          <w:lang w:val="sr-Cyrl-RS"/>
        </w:rPr>
        <w:t xml:space="preserve">и на основу Решења Општинског већа општине Медвеђа о формирању Комисије за спровођење конкурса за доделу ученичких стипендија ученицима са територије општине Медвеђа за школску 2026/2027. годину, </w:t>
      </w:r>
      <w:r>
        <w:rPr>
          <w:rFonts w:ascii="Times New Roman" w:hAnsi="Times New Roman" w:cs="Times New Roman"/>
          <w:sz w:val="24"/>
          <w:szCs w:val="24"/>
          <w:lang w:val="sr-Cyrl-RS"/>
        </w:rPr>
        <w:t xml:space="preserve">Број: </w:t>
      </w:r>
      <w:r>
        <w:rPr>
          <w:rFonts w:hint="default" w:ascii="Times New Roman" w:hAnsi="Times New Roman" w:cs="Times New Roman"/>
          <w:sz w:val="24"/>
          <w:szCs w:val="24"/>
          <w:lang w:val="sr-Cyrl-RS"/>
        </w:rPr>
        <w:t>004517519 2026 06154 002 000 401 118 04 001</w:t>
      </w:r>
      <w:r>
        <w:rPr>
          <w:rFonts w:ascii="Times New Roman" w:hAnsi="Times New Roman" w:cs="Times New Roman"/>
          <w:color w:val="EE0000"/>
          <w:sz w:val="24"/>
          <w:szCs w:val="24"/>
          <w:lang w:val="sr-Cyrl-RS"/>
        </w:rPr>
        <w:t xml:space="preserve"> </w:t>
      </w:r>
      <w:r>
        <w:rPr>
          <w:rFonts w:ascii="Times New Roman" w:hAnsi="Times New Roman" w:cs="Times New Roman"/>
          <w:sz w:val="24"/>
          <w:szCs w:val="24"/>
          <w:lang w:val="sr-Cyrl-RS"/>
        </w:rPr>
        <w:t xml:space="preserve">од </w:t>
      </w:r>
      <w:r>
        <w:rPr>
          <w:rFonts w:hint="default" w:ascii="Times New Roman" w:hAnsi="Times New Roman" w:cs="Times New Roman"/>
          <w:sz w:val="24"/>
          <w:szCs w:val="24"/>
          <w:lang w:val="sr-Cyrl-RS"/>
        </w:rPr>
        <w:t>12.октобра</w:t>
      </w:r>
      <w:r>
        <w:rPr>
          <w:rFonts w:ascii="Times New Roman" w:hAnsi="Times New Roman" w:cs="Times New Roman"/>
          <w:color w:val="EE0000"/>
          <w:sz w:val="24"/>
          <w:szCs w:val="24"/>
          <w:lang w:val="sr-Cyrl-RS"/>
        </w:rPr>
        <w:t xml:space="preserve"> </w:t>
      </w:r>
      <w:r>
        <w:rPr>
          <w:rFonts w:ascii="Times New Roman" w:hAnsi="Times New Roman" w:cs="Times New Roman"/>
          <w:sz w:val="24"/>
          <w:szCs w:val="24"/>
          <w:lang w:val="sr-Cyrl-RS"/>
        </w:rPr>
        <w:t xml:space="preserve">2026. године,  Комисија </w:t>
      </w:r>
      <w:r>
        <w:rPr>
          <w:rFonts w:ascii="Times New Roman" w:hAnsi="Times New Roman" w:eastAsia="Times New Roman" w:cs="Times New Roman"/>
          <w:color w:val="000000" w:themeColor="text1"/>
          <w:sz w:val="24"/>
          <w:szCs w:val="24"/>
          <w:lang w:val="sr-Cyrl-RS"/>
          <w14:textFill>
            <w14:solidFill>
              <w14:schemeClr w14:val="tx1"/>
            </w14:solidFill>
          </w14:textFill>
        </w:rPr>
        <w:t>расписује</w:t>
      </w:r>
    </w:p>
    <w:p w14:paraId="42BFCA20">
      <w:pPr>
        <w:spacing w:after="0" w:line="240" w:lineRule="auto"/>
        <w:rPr>
          <w:rFonts w:ascii="Times New Roman" w:hAnsi="Times New Roman" w:eastAsia="Times New Roman" w:cs="Times New Roman"/>
          <w:sz w:val="24"/>
          <w:szCs w:val="24"/>
          <w:lang w:val="sr-Cyrl-RS"/>
        </w:rPr>
      </w:pPr>
    </w:p>
    <w:p w14:paraId="7CA23CCA">
      <w:pPr>
        <w:spacing w:after="0" w:line="240" w:lineRule="auto"/>
        <w:jc w:val="both"/>
        <w:rPr>
          <w:rFonts w:ascii="Times New Roman" w:hAnsi="Times New Roman" w:cs="Times New Roman"/>
          <w:sz w:val="24"/>
          <w:szCs w:val="24"/>
          <w:lang w:val="sr-Cyrl-RS"/>
        </w:rPr>
      </w:pPr>
    </w:p>
    <w:p w14:paraId="52BA12E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КОНКУРС ЗА ДОДЕЛУ УЧЕНИЧКИХ СТИПЕНДИЈА УЧЕНИЦИМА СРЕДЊИХ ШКОЛА ЗА ШКОЛСКУ 202</w:t>
      </w:r>
      <w:r>
        <w:rPr>
          <w:rFonts w:ascii="Times New Roman" w:hAnsi="Times New Roman" w:cs="Times New Roman"/>
          <w:sz w:val="24"/>
          <w:szCs w:val="24"/>
          <w:lang w:val="sr-Cyrl-RS"/>
        </w:rPr>
        <w:t>6</w:t>
      </w:r>
      <w:r>
        <w:rPr>
          <w:rFonts w:ascii="Times New Roman" w:hAnsi="Times New Roman" w:cs="Times New Roman"/>
          <w:sz w:val="24"/>
          <w:szCs w:val="24"/>
        </w:rPr>
        <w:t>/202</w:t>
      </w:r>
      <w:r>
        <w:rPr>
          <w:rFonts w:ascii="Times New Roman" w:hAnsi="Times New Roman" w:cs="Times New Roman"/>
          <w:sz w:val="24"/>
          <w:szCs w:val="24"/>
          <w:lang w:val="sr-Cyrl-RS"/>
        </w:rPr>
        <w:t>7</w:t>
      </w:r>
      <w:r>
        <w:rPr>
          <w:rFonts w:ascii="Times New Roman" w:hAnsi="Times New Roman" w:cs="Times New Roman"/>
          <w:sz w:val="24"/>
          <w:szCs w:val="24"/>
        </w:rPr>
        <w:t xml:space="preserve">. ГОДИНУ </w:t>
      </w:r>
    </w:p>
    <w:p w14:paraId="4774FE1E">
      <w:pPr>
        <w:spacing w:after="0" w:line="240" w:lineRule="auto"/>
        <w:rPr>
          <w:rFonts w:ascii="Times New Roman" w:hAnsi="Times New Roman" w:cs="Times New Roman"/>
          <w:sz w:val="24"/>
          <w:szCs w:val="24"/>
          <w:lang w:val="sr-Cyrl-RS"/>
        </w:rPr>
      </w:pPr>
    </w:p>
    <w:p w14:paraId="6E458D94">
      <w:pPr>
        <w:spacing w:after="0" w:line="240" w:lineRule="auto"/>
        <w:jc w:val="center"/>
        <w:rPr>
          <w:rFonts w:ascii="Times New Roman" w:hAnsi="Times New Roman" w:cs="Times New Roman"/>
          <w:sz w:val="24"/>
          <w:szCs w:val="24"/>
        </w:rPr>
      </w:pPr>
    </w:p>
    <w:p w14:paraId="4ABB2557">
      <w:pPr>
        <w:spacing w:after="0" w:line="240" w:lineRule="auto"/>
        <w:rPr>
          <w:rFonts w:ascii="Times New Roman" w:hAnsi="Times New Roman" w:cs="Times New Roman"/>
          <w:sz w:val="24"/>
          <w:szCs w:val="24"/>
          <w:lang w:val="sr-Cyrl-RS"/>
        </w:rPr>
      </w:pPr>
    </w:p>
    <w:p w14:paraId="7D5547F2">
      <w:pPr>
        <w:spacing w:after="0" w:line="240" w:lineRule="auto"/>
        <w:rPr>
          <w:rFonts w:ascii="Times New Roman" w:hAnsi="Times New Roman" w:cs="Times New Roman"/>
          <w:sz w:val="24"/>
          <w:szCs w:val="24"/>
        </w:rPr>
      </w:pPr>
      <w:r>
        <w:rPr>
          <w:rFonts w:ascii="Times New Roman" w:hAnsi="Times New Roman" w:cs="Times New Roman"/>
          <w:sz w:val="24"/>
          <w:szCs w:val="24"/>
        </w:rPr>
        <w:t>I УСЛОВИ ЗА ПРИЈАВУ НА КОНКУРС ЗА ДОДЕЛУ УЧЕНИЧКИХ СТИПЕНДИЈА</w:t>
      </w:r>
    </w:p>
    <w:p w14:paraId="4BB5FF62">
      <w:pPr>
        <w:spacing w:after="0" w:line="240" w:lineRule="auto"/>
        <w:rPr>
          <w:rFonts w:ascii="Times New Roman" w:hAnsi="Times New Roman" w:cs="Times New Roman"/>
          <w:sz w:val="24"/>
          <w:szCs w:val="24"/>
        </w:rPr>
      </w:pPr>
    </w:p>
    <w:p w14:paraId="20131ECE">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rPr>
        <w:t xml:space="preserve">Право </w:t>
      </w:r>
      <w:r>
        <w:rPr>
          <w:rFonts w:ascii="Times New Roman" w:hAnsi="Times New Roman" w:cs="Times New Roman"/>
          <w:sz w:val="24"/>
          <w:szCs w:val="24"/>
          <w:lang w:val="sr-Cyrl-RS"/>
        </w:rPr>
        <w:t>на подношење пријаве имају</w:t>
      </w:r>
      <w:r>
        <w:rPr>
          <w:rFonts w:ascii="Times New Roman" w:hAnsi="Times New Roman" w:cs="Times New Roman"/>
          <w:sz w:val="24"/>
          <w:szCs w:val="24"/>
        </w:rPr>
        <w:t xml:space="preserve"> ученици</w:t>
      </w:r>
      <w:r>
        <w:rPr>
          <w:rFonts w:ascii="Times New Roman" w:hAnsi="Times New Roman" w:cs="Times New Roman"/>
          <w:sz w:val="24"/>
          <w:szCs w:val="24"/>
          <w:lang w:val="sr-Cyrl-RS"/>
        </w:rPr>
        <w:t>:</w:t>
      </w:r>
    </w:p>
    <w:p w14:paraId="18919443">
      <w:pPr>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lang w:val="sr-Cyrl-RS"/>
        </w:rPr>
        <w:t xml:space="preserve">који </w:t>
      </w:r>
      <w:r>
        <w:rPr>
          <w:rFonts w:ascii="Times New Roman" w:hAnsi="Times New Roman" w:cs="Times New Roman"/>
          <w:sz w:val="24"/>
          <w:szCs w:val="24"/>
        </w:rPr>
        <w:t xml:space="preserve">имају држављанство Републике Србије и пребивалиште на </w:t>
      </w:r>
      <w:r>
        <w:rPr>
          <w:rFonts w:ascii="Times New Roman" w:hAnsi="Times New Roman" w:cs="Times New Roman"/>
          <w:sz w:val="24"/>
          <w:szCs w:val="24"/>
          <w:lang w:val="sr-Cyrl-RS"/>
        </w:rPr>
        <w:t>територији</w:t>
      </w:r>
      <w:r>
        <w:rPr>
          <w:rFonts w:ascii="Times New Roman" w:hAnsi="Times New Roman" w:cs="Times New Roman"/>
          <w:sz w:val="24"/>
          <w:szCs w:val="24"/>
        </w:rPr>
        <w:t xml:space="preserve"> општине Медвеђа, </w:t>
      </w:r>
    </w:p>
    <w:p w14:paraId="23F1967F">
      <w:pPr>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lang w:val="sr-Cyrl-RS"/>
        </w:rPr>
        <w:t>који</w:t>
      </w:r>
      <w:r>
        <w:rPr>
          <w:rFonts w:ascii="Times New Roman" w:hAnsi="Times New Roman" w:cs="Times New Roman"/>
          <w:sz w:val="24"/>
          <w:szCs w:val="24"/>
        </w:rPr>
        <w:t xml:space="preserve"> су први пут школске 202</w:t>
      </w:r>
      <w:r>
        <w:rPr>
          <w:rFonts w:ascii="Times New Roman" w:hAnsi="Times New Roman" w:cs="Times New Roman"/>
          <w:sz w:val="24"/>
          <w:szCs w:val="24"/>
          <w:lang w:val="sr-Cyrl-RS"/>
        </w:rPr>
        <w:t>6</w:t>
      </w:r>
      <w:r>
        <w:rPr>
          <w:rFonts w:ascii="Times New Roman" w:hAnsi="Times New Roman" w:cs="Times New Roman"/>
          <w:sz w:val="24"/>
          <w:szCs w:val="24"/>
        </w:rPr>
        <w:t>/202</w:t>
      </w:r>
      <w:r>
        <w:rPr>
          <w:rFonts w:ascii="Times New Roman" w:hAnsi="Times New Roman" w:cs="Times New Roman"/>
          <w:sz w:val="24"/>
          <w:szCs w:val="24"/>
          <w:lang w:val="sr-Cyrl-RS"/>
        </w:rPr>
        <w:t>7</w:t>
      </w:r>
      <w:r>
        <w:rPr>
          <w:rFonts w:ascii="Times New Roman" w:hAnsi="Times New Roman" w:cs="Times New Roman"/>
          <w:sz w:val="24"/>
          <w:szCs w:val="24"/>
        </w:rPr>
        <w:t>. године уписали прву, другу, трећу или четврту годину неке од средњих школа у Медвеђи, Лебану или Лесковцу,</w:t>
      </w: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образоване одлуком Министарства просвете Републике Србије, </w:t>
      </w:r>
    </w:p>
    <w:p w14:paraId="06275CE8">
      <w:pPr>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lang w:val="sr-Cyrl-RS"/>
        </w:rPr>
        <w:t>који</w:t>
      </w:r>
      <w:r>
        <w:rPr>
          <w:rFonts w:ascii="Times New Roman" w:hAnsi="Times New Roman" w:cs="Times New Roman"/>
          <w:sz w:val="24"/>
          <w:szCs w:val="24"/>
        </w:rPr>
        <w:t xml:space="preserve"> су током претходног школовања остварили врло добар или одличан успех</w:t>
      </w:r>
    </w:p>
    <w:p w14:paraId="2F23F0CC">
      <w:pPr>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lang w:val="sr-Cyrl-RS"/>
        </w:rPr>
        <w:t>који</w:t>
      </w:r>
      <w:r>
        <w:rPr>
          <w:rFonts w:ascii="Times New Roman" w:hAnsi="Times New Roman" w:cs="Times New Roman"/>
          <w:sz w:val="24"/>
          <w:szCs w:val="24"/>
        </w:rPr>
        <w:t xml:space="preserve"> </w:t>
      </w:r>
      <w:r>
        <w:rPr>
          <w:rFonts w:ascii="Times New Roman" w:hAnsi="Times New Roman" w:cs="Times New Roman"/>
          <w:sz w:val="24"/>
          <w:szCs w:val="24"/>
          <w:lang w:val="sr-Cyrl-RS"/>
        </w:rPr>
        <w:t xml:space="preserve">су </w:t>
      </w:r>
      <w:r>
        <w:rPr>
          <w:rFonts w:ascii="Times New Roman" w:hAnsi="Times New Roman" w:cs="Times New Roman"/>
          <w:sz w:val="24"/>
          <w:szCs w:val="24"/>
        </w:rPr>
        <w:t xml:space="preserve">током претходног школовања </w:t>
      </w:r>
      <w:r>
        <w:rPr>
          <w:rFonts w:ascii="Times New Roman" w:hAnsi="Times New Roman" w:cs="Times New Roman"/>
          <w:sz w:val="24"/>
          <w:szCs w:val="24"/>
          <w:lang w:val="sr-Cyrl-RS"/>
        </w:rPr>
        <w:t>имали примерено владање.</w:t>
      </w:r>
    </w:p>
    <w:p w14:paraId="10D984A6">
      <w:pPr>
        <w:spacing w:after="0" w:line="240" w:lineRule="auto"/>
        <w:jc w:val="both"/>
        <w:rPr>
          <w:rFonts w:ascii="Times New Roman" w:hAnsi="Times New Roman" w:cs="Times New Roman"/>
          <w:sz w:val="24"/>
          <w:szCs w:val="24"/>
          <w:lang w:val="sr-Cyrl-RS"/>
        </w:rPr>
      </w:pPr>
    </w:p>
    <w:p w14:paraId="03C2932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На конкурсу за доделу ученичких стипендија могу се пријавити ученици I разреда средње школе који су у свим разредима од V до VIII разреда основне школе постигли врло добар  или одличан општи успех (од 3,50 до 5) и имали примерено владање током школовања (оцена 5), односно ученици од II до IV разреда средње школе који су у свим претходно завршеним разредима средње школе постигли врло добар или одличан општи успех (од 3,50 до 5), и имали примерено владање током школовања (оцена 5). </w:t>
      </w:r>
    </w:p>
    <w:p w14:paraId="5A94C1AB">
      <w:pPr>
        <w:spacing w:after="0" w:line="240" w:lineRule="auto"/>
        <w:jc w:val="both"/>
        <w:rPr>
          <w:rFonts w:ascii="Times New Roman" w:hAnsi="Times New Roman" w:cs="Times New Roman"/>
          <w:sz w:val="24"/>
          <w:szCs w:val="24"/>
          <w:lang w:val="sr-Cyrl-RS"/>
        </w:rPr>
      </w:pPr>
    </w:p>
    <w:p w14:paraId="17D6B04A">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rPr>
        <w:t xml:space="preserve">II ПОТРЕБНА ДОКУМЕНТА </w:t>
      </w:r>
    </w:p>
    <w:p w14:paraId="2235C154">
      <w:pPr>
        <w:spacing w:after="0" w:line="240" w:lineRule="auto"/>
        <w:jc w:val="both"/>
        <w:rPr>
          <w:rFonts w:ascii="Times New Roman" w:hAnsi="Times New Roman" w:cs="Times New Roman"/>
          <w:sz w:val="24"/>
          <w:szCs w:val="24"/>
          <w:lang w:val="sr-Cyrl-RS"/>
        </w:rPr>
      </w:pPr>
    </w:p>
    <w:p w14:paraId="03468112">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Приликом подношења пријаве, подносилац је обавезан да, достави следећу документацију, односно обрасце који су наведени у Конкурсу и чине његов саставни део, и то:</w:t>
      </w:r>
    </w:p>
    <w:p w14:paraId="42D242F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ПРИЈАВУ (Образац бр. 1), </w:t>
      </w:r>
    </w:p>
    <w:p w14:paraId="175EE242">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rPr>
        <w:t xml:space="preserve">– УВЕРЕЊЕ о уписаном разреду и постигнутом успеху </w:t>
      </w:r>
      <w:r>
        <w:rPr>
          <w:rFonts w:ascii="Times New Roman" w:hAnsi="Times New Roman" w:cs="Times New Roman"/>
          <w:sz w:val="24"/>
          <w:szCs w:val="24"/>
          <w:lang w:val="sr-Cyrl-RS"/>
        </w:rPr>
        <w:t xml:space="preserve">и владању </w:t>
      </w:r>
      <w:r>
        <w:rPr>
          <w:rFonts w:ascii="Times New Roman" w:hAnsi="Times New Roman" w:cs="Times New Roman"/>
          <w:sz w:val="24"/>
          <w:szCs w:val="24"/>
        </w:rPr>
        <w:t>ученика у претходном школовању (Образац бр. 2</w:t>
      </w:r>
      <w:r>
        <w:rPr>
          <w:rFonts w:ascii="Times New Roman" w:hAnsi="Times New Roman" w:cs="Times New Roman"/>
          <w:sz w:val="24"/>
          <w:szCs w:val="24"/>
          <w:lang w:val="sr-Cyrl-RS"/>
        </w:rPr>
        <w:t>, или Образац школе)</w:t>
      </w:r>
    </w:p>
    <w:p w14:paraId="2E1ACC21">
      <w:pPr>
        <w:pStyle w:val="5"/>
        <w:spacing w:after="0" w:line="240" w:lineRule="auto"/>
        <w:ind w:left="0"/>
        <w:jc w:val="both"/>
        <w:rPr>
          <w:rFonts w:ascii="Times New Roman" w:hAnsi="Times New Roman" w:cs="Times New Roman"/>
          <w:b/>
          <w:sz w:val="24"/>
          <w:szCs w:val="24"/>
          <w:lang w:val="sr-Cyrl-RS"/>
        </w:rPr>
      </w:pPr>
      <w:r>
        <w:rPr>
          <w:rFonts w:ascii="Times New Roman" w:hAnsi="Times New Roman" w:cs="Times New Roman"/>
          <w:sz w:val="24"/>
          <w:szCs w:val="24"/>
        </w:rPr>
        <w:t>–</w:t>
      </w:r>
      <w:r>
        <w:rPr>
          <w:rFonts w:ascii="Times New Roman" w:hAnsi="Times New Roman" w:cs="Times New Roman"/>
          <w:color w:val="3E3E3E"/>
          <w:sz w:val="24"/>
          <w:szCs w:val="24"/>
          <w:shd w:val="clear" w:color="auto" w:fill="FFFFFF"/>
          <w:lang w:val="sr-Cyrl-RS"/>
        </w:rPr>
        <w:t xml:space="preserve"> О</w:t>
      </w:r>
      <w:r>
        <w:rPr>
          <w:rFonts w:ascii="Times New Roman" w:hAnsi="Times New Roman" w:cs="Times New Roman"/>
          <w:color w:val="3E3E3E"/>
          <w:sz w:val="24"/>
          <w:szCs w:val="24"/>
          <w:shd w:val="clear" w:color="auto" w:fill="FFFFFF"/>
        </w:rPr>
        <w:t>верене копије сведочанстава о претходно завршеним разредима</w:t>
      </w:r>
      <w:r>
        <w:rPr>
          <w:rFonts w:ascii="Times New Roman" w:hAnsi="Times New Roman" w:cs="Times New Roman"/>
          <w:b/>
          <w:color w:val="3E3E3E"/>
          <w:sz w:val="24"/>
          <w:szCs w:val="24"/>
          <w:shd w:val="clear" w:color="auto" w:fill="FFFFFF"/>
        </w:rPr>
        <w:t xml:space="preserve"> </w:t>
      </w:r>
      <w:r>
        <w:rPr>
          <w:rFonts w:ascii="Times New Roman" w:hAnsi="Times New Roman" w:cs="Times New Roman"/>
          <w:bCs/>
          <w:color w:val="3E3E3E"/>
          <w:sz w:val="24"/>
          <w:szCs w:val="24"/>
          <w:shd w:val="clear" w:color="auto" w:fill="FFFFFF"/>
        </w:rPr>
        <w:t>(</w:t>
      </w:r>
      <w:r>
        <w:rPr>
          <w:rStyle w:val="4"/>
          <w:rFonts w:ascii="Times New Roman" w:hAnsi="Times New Roman" w:cs="Times New Roman"/>
          <w:b w:val="0"/>
          <w:color w:val="000000"/>
          <w:sz w:val="24"/>
          <w:szCs w:val="24"/>
          <w:shd w:val="clear" w:color="auto" w:fill="FFFFFF"/>
        </w:rPr>
        <w:t>за ученике првог разреда средње школе оверене копије сведочанства од V до VIII разреда основне школе као доказ оствареног успеха у основној школи коју је кандидат завршио. За ученике друг</w:t>
      </w:r>
      <w:r>
        <w:rPr>
          <w:rStyle w:val="4"/>
          <w:rFonts w:ascii="Times New Roman" w:hAnsi="Times New Roman" w:cs="Times New Roman"/>
          <w:b w:val="0"/>
          <w:color w:val="000000"/>
          <w:sz w:val="24"/>
          <w:szCs w:val="24"/>
          <w:shd w:val="clear" w:color="auto" w:fill="FFFFFF"/>
          <w:lang w:val="sr-Cyrl-RS"/>
        </w:rPr>
        <w:t>е</w:t>
      </w:r>
      <w:r>
        <w:rPr>
          <w:rStyle w:val="4"/>
          <w:rFonts w:ascii="Times New Roman" w:hAnsi="Times New Roman" w:cs="Times New Roman"/>
          <w:b w:val="0"/>
          <w:color w:val="000000"/>
          <w:sz w:val="24"/>
          <w:szCs w:val="24"/>
          <w:shd w:val="clear" w:color="auto" w:fill="FFFFFF"/>
        </w:rPr>
        <w:t>, треће и четврт</w:t>
      </w:r>
      <w:r>
        <w:rPr>
          <w:rStyle w:val="4"/>
          <w:rFonts w:ascii="Times New Roman" w:hAnsi="Times New Roman" w:cs="Times New Roman"/>
          <w:b w:val="0"/>
          <w:color w:val="000000"/>
          <w:sz w:val="24"/>
          <w:szCs w:val="24"/>
          <w:shd w:val="clear" w:color="auto" w:fill="FFFFFF"/>
          <w:lang w:val="sr-Cyrl-RS"/>
        </w:rPr>
        <w:t>е</w:t>
      </w:r>
      <w:r>
        <w:rPr>
          <w:rStyle w:val="4"/>
          <w:rFonts w:ascii="Times New Roman" w:hAnsi="Times New Roman" w:cs="Times New Roman"/>
          <w:b w:val="0"/>
          <w:color w:val="000000"/>
          <w:sz w:val="24"/>
          <w:szCs w:val="24"/>
          <w:shd w:val="clear" w:color="auto" w:fill="FFFFFF"/>
        </w:rPr>
        <w:t xml:space="preserve"> </w:t>
      </w:r>
      <w:r>
        <w:rPr>
          <w:rStyle w:val="4"/>
          <w:rFonts w:ascii="Times New Roman" w:hAnsi="Times New Roman" w:cs="Times New Roman"/>
          <w:b w:val="0"/>
          <w:color w:val="000000"/>
          <w:sz w:val="24"/>
          <w:szCs w:val="24"/>
          <w:shd w:val="clear" w:color="auto" w:fill="FFFFFF"/>
          <w:lang w:val="sr-Cyrl-RS"/>
        </w:rPr>
        <w:t>године</w:t>
      </w:r>
      <w:r>
        <w:rPr>
          <w:rStyle w:val="4"/>
          <w:rFonts w:ascii="Times New Roman" w:hAnsi="Times New Roman" w:cs="Times New Roman"/>
          <w:b w:val="0"/>
          <w:color w:val="000000"/>
          <w:sz w:val="24"/>
          <w:szCs w:val="24"/>
          <w:shd w:val="clear" w:color="auto" w:fill="FFFFFF"/>
        </w:rPr>
        <w:t> средње школе</w:t>
      </w:r>
      <w:r>
        <w:rPr>
          <w:rStyle w:val="4"/>
          <w:rFonts w:ascii="Times New Roman" w:hAnsi="Times New Roman" w:cs="Times New Roman"/>
          <w:b w:val="0"/>
          <w:color w:val="000000"/>
          <w:sz w:val="24"/>
          <w:szCs w:val="24"/>
          <w:shd w:val="clear" w:color="auto" w:fill="FFFFFF"/>
          <w:lang w:val="sr-Cyrl-RS"/>
        </w:rPr>
        <w:t>,</w:t>
      </w:r>
      <w:r>
        <w:rPr>
          <w:rStyle w:val="4"/>
          <w:rFonts w:ascii="Times New Roman" w:hAnsi="Times New Roman" w:cs="Times New Roman"/>
          <w:b w:val="0"/>
          <w:color w:val="000000"/>
          <w:sz w:val="24"/>
          <w:szCs w:val="24"/>
          <w:shd w:val="clear" w:color="auto" w:fill="FFFFFF"/>
        </w:rPr>
        <w:t xml:space="preserve"> оверене копије сведочанства о успеху из свих претходних </w:t>
      </w:r>
      <w:r>
        <w:rPr>
          <w:rStyle w:val="4"/>
          <w:rFonts w:ascii="Times New Roman" w:hAnsi="Times New Roman" w:cs="Times New Roman"/>
          <w:b w:val="0"/>
          <w:color w:val="000000"/>
          <w:sz w:val="24"/>
          <w:szCs w:val="24"/>
          <w:shd w:val="clear" w:color="auto" w:fill="FFFFFF"/>
          <w:lang w:val="sr-Cyrl-RS"/>
        </w:rPr>
        <w:t>година</w:t>
      </w:r>
      <w:r>
        <w:rPr>
          <w:rStyle w:val="4"/>
          <w:rFonts w:ascii="Times New Roman" w:hAnsi="Times New Roman" w:cs="Times New Roman"/>
          <w:b w:val="0"/>
          <w:color w:val="000000"/>
          <w:sz w:val="24"/>
          <w:szCs w:val="24"/>
          <w:shd w:val="clear" w:color="auto" w:fill="FFFFFF"/>
        </w:rPr>
        <w:t xml:space="preserve"> средње школе које издаје средња школа коју кандидат похађа</w:t>
      </w:r>
      <w:r>
        <w:rPr>
          <w:rFonts w:ascii="Times New Roman" w:hAnsi="Times New Roman" w:cs="Times New Roman"/>
          <w:b/>
          <w:color w:val="3E3E3E"/>
          <w:sz w:val="24"/>
          <w:szCs w:val="24"/>
          <w:shd w:val="clear" w:color="auto" w:fill="FFFFFF"/>
        </w:rPr>
        <w:t>), </w:t>
      </w:r>
    </w:p>
    <w:p w14:paraId="5515D2C6">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rPr>
        <w:t>– ИЗЈАВЕ о члановима породице (Образац бр. 3)</w:t>
      </w:r>
      <w:r>
        <w:rPr>
          <w:rFonts w:ascii="Times New Roman" w:hAnsi="Times New Roman" w:cs="Times New Roman"/>
          <w:sz w:val="24"/>
          <w:szCs w:val="24"/>
          <w:lang w:val="sr-Cyrl-RS"/>
        </w:rPr>
        <w:t>, попуњена изјава остаје на шалтеру писарнице и не предаје се Комисији са осталом документацијом на конкурсу,</w:t>
      </w:r>
    </w:p>
    <w:p w14:paraId="4143C607">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rPr>
        <w:t>– УВЕРЕЊЕ о просечном месечном приходу по члану породице ученика за период јануар- јун, у нето износу, текуће године (Образац бр. 4)</w:t>
      </w:r>
      <w:r>
        <w:rPr>
          <w:rFonts w:ascii="Times New Roman" w:hAnsi="Times New Roman" w:cs="Times New Roman"/>
          <w:sz w:val="24"/>
          <w:szCs w:val="24"/>
          <w:lang w:val="sr-Cyrl-RS"/>
        </w:rPr>
        <w:t>,</w:t>
      </w:r>
    </w:p>
    <w:p w14:paraId="6010DB0D">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rPr>
        <w:t xml:space="preserve">– </w:t>
      </w:r>
      <w:r>
        <w:rPr>
          <w:rFonts w:ascii="Times New Roman" w:hAnsi="Times New Roman" w:cs="Times New Roman"/>
          <w:sz w:val="24"/>
          <w:szCs w:val="24"/>
          <w:lang w:val="sr-Cyrl-RS"/>
        </w:rPr>
        <w:t>О</w:t>
      </w:r>
      <w:r>
        <w:rPr>
          <w:rFonts w:ascii="Times New Roman" w:hAnsi="Times New Roman" w:cs="Times New Roman"/>
          <w:sz w:val="24"/>
          <w:szCs w:val="24"/>
        </w:rPr>
        <w:t>читану личну карту или фотокопију важеће личне карте (без чипа) родитеља или старатеља ученика</w:t>
      </w:r>
      <w:r>
        <w:rPr>
          <w:rFonts w:ascii="Times New Roman" w:hAnsi="Times New Roman" w:cs="Times New Roman"/>
          <w:sz w:val="24"/>
          <w:szCs w:val="24"/>
          <w:lang w:val="sr-Cyrl-RS"/>
        </w:rPr>
        <w:t>,</w:t>
      </w:r>
      <w:r>
        <w:rPr>
          <w:rFonts w:ascii="Times New Roman" w:hAnsi="Times New Roman" w:cs="Times New Roman"/>
          <w:sz w:val="24"/>
          <w:szCs w:val="24"/>
        </w:rPr>
        <w:t xml:space="preserve"> </w:t>
      </w:r>
    </w:p>
    <w:p w14:paraId="01B059C4">
      <w:pPr>
        <w:pStyle w:val="5"/>
        <w:numPr>
          <w:ilvl w:val="0"/>
          <w:numId w:val="1"/>
        </w:numPr>
        <w:spacing w:after="0" w:line="240" w:lineRule="auto"/>
        <w:ind w:left="284" w:hanging="284"/>
        <w:jc w:val="both"/>
        <w:rPr>
          <w:rFonts w:ascii="Times New Roman" w:hAnsi="Times New Roman" w:cs="Times New Roman"/>
          <w:sz w:val="24"/>
          <w:szCs w:val="24"/>
          <w:lang w:val="sr-Cyrl-RS"/>
        </w:rPr>
      </w:pPr>
      <w:r>
        <w:rPr>
          <w:rFonts w:ascii="Times New Roman" w:hAnsi="Times New Roman" w:cs="Times New Roman"/>
          <w:sz w:val="24"/>
          <w:szCs w:val="24"/>
          <w:lang w:val="sr-Cyrl-RS"/>
        </w:rPr>
        <w:t>Копију текућег рачуна ученика, односно родитеља.</w:t>
      </w:r>
    </w:p>
    <w:p w14:paraId="65707816">
      <w:pPr>
        <w:spacing w:after="0" w:line="240" w:lineRule="auto"/>
        <w:jc w:val="both"/>
        <w:rPr>
          <w:rFonts w:ascii="Times New Roman" w:hAnsi="Times New Roman" w:cs="Times New Roman"/>
          <w:sz w:val="24"/>
          <w:szCs w:val="24"/>
        </w:rPr>
      </w:pPr>
    </w:p>
    <w:p w14:paraId="26BBD39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Поднета конкурсна документа се не враћају. </w:t>
      </w:r>
    </w:p>
    <w:p w14:paraId="4756D9C2">
      <w:pPr>
        <w:spacing w:after="0" w:line="240" w:lineRule="auto"/>
        <w:jc w:val="both"/>
        <w:rPr>
          <w:rFonts w:ascii="Times New Roman" w:hAnsi="Times New Roman" w:cs="Times New Roman"/>
          <w:sz w:val="24"/>
          <w:szCs w:val="24"/>
          <w:lang w:val="sr-Cyrl-RS"/>
        </w:rPr>
      </w:pPr>
    </w:p>
    <w:p w14:paraId="0EB0178D">
      <w:pPr>
        <w:spacing w:after="0" w:line="240" w:lineRule="auto"/>
        <w:jc w:val="both"/>
        <w:rPr>
          <w:rFonts w:ascii="Times New Roman" w:hAnsi="Times New Roman" w:cs="Times New Roman"/>
          <w:b/>
          <w:bCs/>
          <w:sz w:val="24"/>
          <w:szCs w:val="24"/>
          <w:lang w:val="sr-Cyrl-RS"/>
        </w:rPr>
      </w:pPr>
      <w:r>
        <w:rPr>
          <w:rFonts w:ascii="Times New Roman" w:hAnsi="Times New Roman" w:cs="Times New Roman"/>
          <w:b/>
          <w:bCs/>
          <w:sz w:val="24"/>
          <w:szCs w:val="24"/>
          <w:lang w:val="sr-Cyrl-RS"/>
        </w:rPr>
        <w:t>НАПОМЕНА: Сва потребна документа за пријаву на конкурс морају бити читко и уредно попуњена. Потребно је да кандидат број текућег рачуна и тачан назив банке обавезно упише у примерак уговора о стипендирању и у образац пријаве за доделу ученичке стипендије.</w:t>
      </w:r>
    </w:p>
    <w:p w14:paraId="3A9E4A99">
      <w:pPr>
        <w:spacing w:after="0" w:line="240" w:lineRule="auto"/>
        <w:jc w:val="both"/>
        <w:rPr>
          <w:rFonts w:ascii="Times New Roman" w:hAnsi="Times New Roman" w:cs="Times New Roman"/>
          <w:sz w:val="24"/>
          <w:szCs w:val="24"/>
          <w:lang w:val="sr-Cyrl-RS"/>
        </w:rPr>
      </w:pPr>
    </w:p>
    <w:p w14:paraId="79137890">
      <w:pPr>
        <w:spacing w:after="0" w:line="240" w:lineRule="auto"/>
        <w:jc w:val="both"/>
        <w:rPr>
          <w:rFonts w:ascii="Times New Roman" w:hAnsi="Times New Roman" w:cs="Times New Roman"/>
          <w:sz w:val="24"/>
          <w:szCs w:val="24"/>
          <w:lang w:val="sr-Cyrl-RS"/>
        </w:rPr>
      </w:pPr>
    </w:p>
    <w:p w14:paraId="148446B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III КРИТЕРИЈУМИ ЗА УТВРЂИВАЊЕ РЕДОСЛЕДА </w:t>
      </w:r>
    </w:p>
    <w:p w14:paraId="31992FFF">
      <w:pPr>
        <w:spacing w:after="0" w:line="240" w:lineRule="auto"/>
        <w:jc w:val="both"/>
        <w:rPr>
          <w:rFonts w:ascii="Times New Roman" w:hAnsi="Times New Roman" w:cs="Times New Roman"/>
          <w:sz w:val="24"/>
          <w:szCs w:val="24"/>
        </w:rPr>
      </w:pPr>
    </w:p>
    <w:p w14:paraId="0E4D8A24">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rPr>
        <w:t>Редослед пријављених ученика за доделу ученичке стипендије утврђује се на основу</w:t>
      </w:r>
      <w:r>
        <w:rPr>
          <w:rFonts w:ascii="Times New Roman" w:hAnsi="Times New Roman" w:cs="Times New Roman"/>
          <w:sz w:val="24"/>
          <w:szCs w:val="24"/>
          <w:lang w:val="sr-Cyrl-RS"/>
        </w:rPr>
        <w:t xml:space="preserve"> критеријума и то: </w:t>
      </w:r>
    </w:p>
    <w:p w14:paraId="5D2A1D84">
      <w:pPr>
        <w:ind w:firstLine="360"/>
        <w:jc w:val="both"/>
        <w:rPr>
          <w:rFonts w:ascii="Times New Roman" w:hAnsi="Times New Roman" w:eastAsia="Times New Roman" w:cs="Times New Roman"/>
          <w:color w:val="000000"/>
          <w:sz w:val="24"/>
          <w:szCs w:val="24"/>
          <w:lang w:val="sr-Cyrl-RS"/>
        </w:rPr>
      </w:pPr>
      <w:r>
        <w:rPr>
          <w:rFonts w:ascii="Times New Roman" w:hAnsi="Times New Roman" w:eastAsia="Times New Roman" w:cs="Times New Roman"/>
          <w:color w:val="000000"/>
          <w:sz w:val="24"/>
          <w:szCs w:val="24"/>
        </w:rPr>
        <w:t>Критеријуми за састављање ранг листе су:</w:t>
      </w:r>
    </w:p>
    <w:p w14:paraId="33BB3150">
      <w:pPr>
        <w:spacing w:after="0" w:line="240" w:lineRule="auto"/>
        <w:ind w:firstLine="360"/>
        <w:jc w:val="both"/>
        <w:rPr>
          <w:rFonts w:ascii="Times New Roman" w:hAnsi="Times New Roman" w:eastAsia="Times New Roman" w:cs="Times New Roman"/>
          <w:color w:val="000000"/>
          <w:sz w:val="24"/>
          <w:szCs w:val="24"/>
          <w:lang w:val="sr-Cyrl-RS"/>
        </w:rPr>
      </w:pPr>
      <w:r>
        <w:rPr>
          <w:rFonts w:ascii="Times New Roman" w:hAnsi="Times New Roman" w:eastAsia="Times New Roman" w:cs="Times New Roman"/>
          <w:color w:val="000000"/>
          <w:sz w:val="24"/>
          <w:szCs w:val="24"/>
          <w:lang w:val="sr-Cyrl-RS"/>
        </w:rPr>
        <w:t>1)Успех остварен у претходном школовању исказује се бројем бодова, и то:</w:t>
      </w:r>
    </w:p>
    <w:p w14:paraId="2F5F942B">
      <w:pPr>
        <w:pStyle w:val="5"/>
        <w:numPr>
          <w:ilvl w:val="0"/>
          <w:numId w:val="2"/>
        </w:numPr>
        <w:spacing w:after="0" w:line="240" w:lineRule="auto"/>
        <w:jc w:val="both"/>
        <w:rPr>
          <w:rFonts w:ascii="Times New Roman" w:hAnsi="Times New Roman" w:eastAsia="Times New Roman" w:cs="Times New Roman"/>
          <w:color w:val="000000"/>
          <w:sz w:val="24"/>
          <w:szCs w:val="24"/>
          <w:lang w:val="sr-Cyrl-RS"/>
        </w:rPr>
      </w:pPr>
      <w:r>
        <w:rPr>
          <w:rFonts w:ascii="Times New Roman" w:hAnsi="Times New Roman" w:eastAsia="Times New Roman" w:cs="Times New Roman"/>
          <w:color w:val="000000"/>
          <w:sz w:val="24"/>
          <w:szCs w:val="24"/>
          <w:lang w:val="sr-Cyrl-RS"/>
        </w:rPr>
        <w:t>општи у</w:t>
      </w:r>
      <w:r>
        <w:rPr>
          <w:rFonts w:ascii="Times New Roman" w:hAnsi="Times New Roman" w:eastAsia="Times New Roman" w:cs="Times New Roman"/>
          <w:color w:val="000000"/>
          <w:sz w:val="24"/>
          <w:szCs w:val="24"/>
          <w:lang w:val="sr-Latn-RS"/>
        </w:rPr>
        <w:t>спех остварен у претходн</w:t>
      </w:r>
      <w:r>
        <w:rPr>
          <w:rFonts w:ascii="Times New Roman" w:hAnsi="Times New Roman" w:eastAsia="Times New Roman" w:cs="Times New Roman"/>
          <w:color w:val="000000"/>
          <w:sz w:val="24"/>
          <w:szCs w:val="24"/>
          <w:lang w:val="sr-Cyrl-RS"/>
        </w:rPr>
        <w:t>им  годинама</w:t>
      </w:r>
      <w:r>
        <w:rPr>
          <w:rFonts w:ascii="Times New Roman" w:hAnsi="Times New Roman" w:eastAsia="Times New Roman" w:cs="Times New Roman"/>
          <w:color w:val="000000"/>
          <w:sz w:val="24"/>
          <w:szCs w:val="24"/>
          <w:lang w:val="sr-Latn-RS"/>
        </w:rPr>
        <w:t xml:space="preserve"> школовањ</w:t>
      </w:r>
      <w:r>
        <w:rPr>
          <w:rFonts w:ascii="Times New Roman" w:hAnsi="Times New Roman" w:eastAsia="Times New Roman" w:cs="Times New Roman"/>
          <w:color w:val="000000"/>
          <w:sz w:val="24"/>
          <w:szCs w:val="24"/>
          <w:lang w:val="sr-Cyrl-RS"/>
        </w:rPr>
        <w:t>а</w:t>
      </w:r>
      <w:r>
        <w:rPr>
          <w:rFonts w:ascii="Times New Roman" w:hAnsi="Times New Roman" w:eastAsia="Times New Roman" w:cs="Times New Roman"/>
          <w:color w:val="000000"/>
          <w:sz w:val="24"/>
          <w:szCs w:val="24"/>
          <w:lang w:val="sr-Latn-RS"/>
        </w:rPr>
        <w:t xml:space="preserve"> исказује се бројем бодова, и то:</w:t>
      </w:r>
      <w:r>
        <w:rPr>
          <w:rFonts w:ascii="Times New Roman" w:hAnsi="Times New Roman" w:eastAsia="Times New Roman" w:cs="Times New Roman"/>
          <w:color w:val="000000"/>
          <w:sz w:val="24"/>
          <w:szCs w:val="24"/>
          <w:lang w:val="sr-Cyrl-RS"/>
        </w:rPr>
        <w:t xml:space="preserve"> oпшти успех од V до VIII разреда основне школе, за ученике I разреда средње школе – исказује се бројем бодова у висини општег успеха од V до VIII разреда основне школе (од 3,50 до 5,00 бодова);</w:t>
      </w:r>
    </w:p>
    <w:p w14:paraId="318B6850">
      <w:pPr>
        <w:pStyle w:val="5"/>
        <w:numPr>
          <w:ilvl w:val="0"/>
          <w:numId w:val="2"/>
        </w:numPr>
        <w:spacing w:after="0" w:line="240" w:lineRule="auto"/>
        <w:jc w:val="both"/>
        <w:rPr>
          <w:rFonts w:ascii="Times New Roman" w:hAnsi="Times New Roman" w:eastAsia="Times New Roman" w:cs="Times New Roman"/>
          <w:color w:val="000000"/>
          <w:sz w:val="24"/>
          <w:szCs w:val="24"/>
          <w:lang w:val="sr-Cyrl-RS"/>
        </w:rPr>
      </w:pPr>
      <w:r>
        <w:rPr>
          <w:rFonts w:ascii="Times New Roman" w:hAnsi="Times New Roman" w:eastAsia="Times New Roman" w:cs="Times New Roman"/>
          <w:color w:val="000000"/>
          <w:sz w:val="24"/>
          <w:szCs w:val="24"/>
          <w:lang w:val="sr-Cyrl-RS"/>
        </w:rPr>
        <w:t>о</w:t>
      </w:r>
      <w:r>
        <w:rPr>
          <w:rFonts w:ascii="Times New Roman" w:hAnsi="Times New Roman" w:eastAsia="Times New Roman" w:cs="Times New Roman"/>
          <w:color w:val="000000"/>
          <w:sz w:val="24"/>
          <w:szCs w:val="24"/>
          <w:lang w:val="sr-Latn-RS"/>
        </w:rPr>
        <w:t xml:space="preserve">пшти успех из претходно завршених разреда средње школе, за ученике осталих разреда средње школе – исказује се бројем бодова у висини општег успеха из претходно завршених разреда средње школе (од </w:t>
      </w:r>
      <w:r>
        <w:rPr>
          <w:rFonts w:ascii="Times New Roman" w:hAnsi="Times New Roman" w:eastAsia="Times New Roman" w:cs="Times New Roman"/>
          <w:color w:val="000000"/>
          <w:sz w:val="24"/>
          <w:szCs w:val="24"/>
          <w:lang w:val="sr-Cyrl-RS"/>
        </w:rPr>
        <w:t>3</w:t>
      </w:r>
      <w:r>
        <w:rPr>
          <w:rFonts w:ascii="Times New Roman" w:hAnsi="Times New Roman" w:eastAsia="Times New Roman" w:cs="Times New Roman"/>
          <w:color w:val="000000"/>
          <w:sz w:val="24"/>
          <w:szCs w:val="24"/>
          <w:lang w:val="sr-Latn-RS"/>
        </w:rPr>
        <w:t>,50 до 5,00 бодова)</w:t>
      </w:r>
      <w:r>
        <w:rPr>
          <w:rFonts w:ascii="Times New Roman" w:hAnsi="Times New Roman" w:eastAsia="Times New Roman" w:cs="Times New Roman"/>
          <w:color w:val="000000"/>
          <w:sz w:val="24"/>
          <w:szCs w:val="24"/>
          <w:lang w:val="sr-Cyrl-RS"/>
        </w:rPr>
        <w:t>; и</w:t>
      </w:r>
    </w:p>
    <w:p w14:paraId="4E286AC2">
      <w:pPr>
        <w:spacing w:after="0" w:line="240" w:lineRule="auto"/>
        <w:jc w:val="both"/>
        <w:rPr>
          <w:rFonts w:ascii="Times New Roman" w:hAnsi="Times New Roman" w:eastAsia="Times New Roman" w:cs="Times New Roman"/>
          <w:color w:val="000000"/>
          <w:sz w:val="24"/>
          <w:szCs w:val="24"/>
          <w:lang w:val="sr-Cyrl-RS"/>
        </w:rPr>
      </w:pPr>
      <w:r>
        <w:rPr>
          <w:rFonts w:ascii="Times New Roman" w:hAnsi="Times New Roman" w:eastAsia="Times New Roman" w:cs="Times New Roman"/>
          <w:color w:val="000000"/>
          <w:sz w:val="24"/>
          <w:szCs w:val="24"/>
          <w:lang w:val="sr-Cyrl-RS"/>
        </w:rPr>
        <w:t xml:space="preserve">    </w:t>
      </w:r>
    </w:p>
    <w:p w14:paraId="27C05F15">
      <w:pPr>
        <w:spacing w:after="0" w:line="240" w:lineRule="auto"/>
        <w:jc w:val="both"/>
        <w:rPr>
          <w:rFonts w:ascii="Times New Roman" w:hAnsi="Times New Roman" w:eastAsia="Times New Roman" w:cs="Times New Roman"/>
          <w:color w:val="000000"/>
          <w:sz w:val="24"/>
          <w:szCs w:val="24"/>
          <w:lang w:val="sr-Latn-RS"/>
        </w:rPr>
      </w:pPr>
      <w:r>
        <w:rPr>
          <w:rFonts w:ascii="Times New Roman" w:hAnsi="Times New Roman" w:eastAsia="Times New Roman" w:cs="Times New Roman"/>
          <w:color w:val="000000"/>
          <w:sz w:val="24"/>
          <w:szCs w:val="24"/>
          <w:lang w:val="sr-Cyrl-RS"/>
        </w:rPr>
        <w:t xml:space="preserve">      2</w:t>
      </w:r>
      <w:r>
        <w:rPr>
          <w:rFonts w:ascii="Times New Roman" w:hAnsi="Times New Roman" w:eastAsia="Times New Roman" w:cs="Times New Roman"/>
          <w:color w:val="000000"/>
          <w:sz w:val="24"/>
          <w:szCs w:val="24"/>
          <w:lang w:val="sr-Latn-RS"/>
        </w:rPr>
        <w:t xml:space="preserve">) </w:t>
      </w:r>
      <w:r>
        <w:rPr>
          <w:rFonts w:ascii="Times New Roman" w:hAnsi="Times New Roman" w:eastAsia="Times New Roman" w:cs="Times New Roman"/>
          <w:color w:val="000000"/>
          <w:sz w:val="24"/>
          <w:szCs w:val="24"/>
          <w:lang w:val="sr-Cyrl-RS"/>
        </w:rPr>
        <w:t>Б</w:t>
      </w:r>
      <w:r>
        <w:rPr>
          <w:rFonts w:ascii="Times New Roman" w:hAnsi="Times New Roman" w:eastAsia="Times New Roman" w:cs="Times New Roman"/>
          <w:color w:val="000000"/>
          <w:sz w:val="24"/>
          <w:szCs w:val="24"/>
          <w:lang w:val="sr-Latn-RS"/>
        </w:rPr>
        <w:t xml:space="preserve">рој бодова за разред средње школе у који је ученик </w:t>
      </w:r>
      <w:r>
        <w:rPr>
          <w:rFonts w:ascii="Times New Roman" w:hAnsi="Times New Roman" w:eastAsia="Times New Roman" w:cs="Times New Roman"/>
          <w:color w:val="000000"/>
          <w:sz w:val="24"/>
          <w:szCs w:val="24"/>
          <w:lang w:val="sr-Cyrl-RS"/>
        </w:rPr>
        <w:t xml:space="preserve">тренутно </w:t>
      </w:r>
      <w:r>
        <w:rPr>
          <w:rFonts w:ascii="Times New Roman" w:hAnsi="Times New Roman" w:eastAsia="Times New Roman" w:cs="Times New Roman"/>
          <w:color w:val="000000"/>
          <w:sz w:val="24"/>
          <w:szCs w:val="24"/>
          <w:lang w:val="sr-Latn-RS"/>
        </w:rPr>
        <w:t>уписан износи:</w:t>
      </w:r>
    </w:p>
    <w:p w14:paraId="1A0C7D13">
      <w:pPr>
        <w:numPr>
          <w:ilvl w:val="0"/>
          <w:numId w:val="3"/>
        </w:numPr>
        <w:spacing w:after="0" w:line="240" w:lineRule="auto"/>
        <w:jc w:val="both"/>
        <w:rPr>
          <w:rFonts w:ascii="Times New Roman" w:hAnsi="Times New Roman" w:eastAsia="Times New Roman" w:cs="Times New Roman"/>
          <w:color w:val="000000"/>
          <w:sz w:val="24"/>
          <w:szCs w:val="24"/>
          <w:lang w:val="sr-Latn-RS"/>
        </w:rPr>
      </w:pPr>
      <w:r>
        <w:rPr>
          <w:rFonts w:ascii="Times New Roman" w:hAnsi="Times New Roman" w:eastAsia="Times New Roman" w:cs="Times New Roman"/>
          <w:color w:val="000000"/>
          <w:sz w:val="24"/>
          <w:szCs w:val="24"/>
          <w:lang w:val="sr-Latn-RS"/>
        </w:rPr>
        <w:t xml:space="preserve">за I разред – </w:t>
      </w:r>
      <w:r>
        <w:rPr>
          <w:rFonts w:ascii="Times New Roman" w:hAnsi="Times New Roman" w:eastAsia="Times New Roman" w:cs="Times New Roman"/>
          <w:color w:val="000000"/>
          <w:sz w:val="24"/>
          <w:szCs w:val="24"/>
          <w:lang w:val="sr-Cyrl-RS"/>
        </w:rPr>
        <w:t>1</w:t>
      </w:r>
      <w:r>
        <w:rPr>
          <w:rFonts w:ascii="Times New Roman" w:hAnsi="Times New Roman" w:eastAsia="Times New Roman" w:cs="Times New Roman"/>
          <w:color w:val="000000"/>
          <w:sz w:val="24"/>
          <w:szCs w:val="24"/>
          <w:lang w:val="sr-Latn-RS"/>
        </w:rPr>
        <w:t xml:space="preserve"> бод,</w:t>
      </w:r>
    </w:p>
    <w:p w14:paraId="6C271093">
      <w:pPr>
        <w:numPr>
          <w:ilvl w:val="0"/>
          <w:numId w:val="3"/>
        </w:numPr>
        <w:spacing w:after="0" w:line="240" w:lineRule="auto"/>
        <w:jc w:val="both"/>
        <w:rPr>
          <w:rFonts w:ascii="Times New Roman" w:hAnsi="Times New Roman" w:eastAsia="Times New Roman" w:cs="Times New Roman"/>
          <w:color w:val="000000"/>
          <w:sz w:val="24"/>
          <w:szCs w:val="24"/>
          <w:lang w:val="sr-Latn-RS"/>
        </w:rPr>
      </w:pPr>
      <w:r>
        <w:rPr>
          <w:rFonts w:ascii="Times New Roman" w:hAnsi="Times New Roman" w:eastAsia="Times New Roman" w:cs="Times New Roman"/>
          <w:color w:val="000000"/>
          <w:sz w:val="24"/>
          <w:szCs w:val="24"/>
          <w:lang w:val="sr-Latn-RS"/>
        </w:rPr>
        <w:t xml:space="preserve">за II разред – </w:t>
      </w:r>
      <w:r>
        <w:rPr>
          <w:rFonts w:ascii="Times New Roman" w:hAnsi="Times New Roman" w:eastAsia="Times New Roman" w:cs="Times New Roman"/>
          <w:color w:val="000000"/>
          <w:sz w:val="24"/>
          <w:szCs w:val="24"/>
          <w:lang w:val="sr-Cyrl-RS"/>
        </w:rPr>
        <w:t>2</w:t>
      </w:r>
      <w:r>
        <w:rPr>
          <w:rFonts w:ascii="Times New Roman" w:hAnsi="Times New Roman" w:eastAsia="Times New Roman" w:cs="Times New Roman"/>
          <w:color w:val="000000"/>
          <w:sz w:val="24"/>
          <w:szCs w:val="24"/>
          <w:lang w:val="sr-Latn-RS"/>
        </w:rPr>
        <w:t xml:space="preserve"> бод</w:t>
      </w:r>
      <w:r>
        <w:rPr>
          <w:rFonts w:ascii="Times New Roman" w:hAnsi="Times New Roman" w:eastAsia="Times New Roman" w:cs="Times New Roman"/>
          <w:color w:val="000000"/>
          <w:sz w:val="24"/>
          <w:szCs w:val="24"/>
          <w:lang w:val="sr-Cyrl-RS"/>
        </w:rPr>
        <w:t>а</w:t>
      </w:r>
      <w:r>
        <w:rPr>
          <w:rFonts w:ascii="Times New Roman" w:hAnsi="Times New Roman" w:eastAsia="Times New Roman" w:cs="Times New Roman"/>
          <w:color w:val="000000"/>
          <w:sz w:val="24"/>
          <w:szCs w:val="24"/>
          <w:lang w:val="sr-Latn-RS"/>
        </w:rPr>
        <w:t>,</w:t>
      </w:r>
    </w:p>
    <w:p w14:paraId="31B3CCF7">
      <w:pPr>
        <w:numPr>
          <w:ilvl w:val="0"/>
          <w:numId w:val="3"/>
        </w:numPr>
        <w:spacing w:after="0" w:line="240" w:lineRule="auto"/>
        <w:jc w:val="both"/>
        <w:rPr>
          <w:rFonts w:ascii="Times New Roman" w:hAnsi="Times New Roman" w:eastAsia="Times New Roman" w:cs="Times New Roman"/>
          <w:color w:val="000000"/>
          <w:sz w:val="24"/>
          <w:szCs w:val="24"/>
          <w:lang w:val="sr-Latn-RS"/>
        </w:rPr>
      </w:pPr>
      <w:r>
        <w:rPr>
          <w:rFonts w:ascii="Times New Roman" w:hAnsi="Times New Roman" w:eastAsia="Times New Roman" w:cs="Times New Roman"/>
          <w:color w:val="000000"/>
          <w:sz w:val="24"/>
          <w:szCs w:val="24"/>
          <w:lang w:val="sr-Latn-RS"/>
        </w:rPr>
        <w:t xml:space="preserve">за III разред – </w:t>
      </w:r>
      <w:r>
        <w:rPr>
          <w:rFonts w:ascii="Times New Roman" w:hAnsi="Times New Roman" w:eastAsia="Times New Roman" w:cs="Times New Roman"/>
          <w:color w:val="000000"/>
          <w:sz w:val="24"/>
          <w:szCs w:val="24"/>
          <w:lang w:val="sr-Cyrl-RS"/>
        </w:rPr>
        <w:t>3</w:t>
      </w:r>
      <w:r>
        <w:rPr>
          <w:rFonts w:ascii="Times New Roman" w:hAnsi="Times New Roman" w:eastAsia="Times New Roman" w:cs="Times New Roman"/>
          <w:color w:val="000000"/>
          <w:sz w:val="24"/>
          <w:szCs w:val="24"/>
          <w:lang w:val="sr-Latn-RS"/>
        </w:rPr>
        <w:t xml:space="preserve"> бода,</w:t>
      </w:r>
    </w:p>
    <w:p w14:paraId="59CAF96B">
      <w:pPr>
        <w:numPr>
          <w:ilvl w:val="0"/>
          <w:numId w:val="3"/>
        </w:numPr>
        <w:spacing w:after="0" w:line="240" w:lineRule="auto"/>
        <w:jc w:val="both"/>
        <w:rPr>
          <w:rFonts w:ascii="Times New Roman" w:hAnsi="Times New Roman" w:eastAsia="Times New Roman" w:cs="Times New Roman"/>
          <w:color w:val="000000"/>
          <w:sz w:val="24"/>
          <w:szCs w:val="24"/>
          <w:lang w:val="sr-Latn-RS"/>
        </w:rPr>
      </w:pPr>
      <w:r>
        <w:rPr>
          <w:rFonts w:ascii="Times New Roman" w:hAnsi="Times New Roman" w:eastAsia="Times New Roman" w:cs="Times New Roman"/>
          <w:color w:val="000000"/>
          <w:sz w:val="24"/>
          <w:szCs w:val="24"/>
          <w:lang w:val="sr-Latn-RS"/>
        </w:rPr>
        <w:t xml:space="preserve">за IV разред – </w:t>
      </w:r>
      <w:r>
        <w:rPr>
          <w:rFonts w:ascii="Times New Roman" w:hAnsi="Times New Roman" w:eastAsia="Times New Roman" w:cs="Times New Roman"/>
          <w:color w:val="000000"/>
          <w:sz w:val="24"/>
          <w:szCs w:val="24"/>
          <w:lang w:val="sr-Cyrl-RS"/>
        </w:rPr>
        <w:t>4</w:t>
      </w:r>
      <w:r>
        <w:rPr>
          <w:rFonts w:ascii="Times New Roman" w:hAnsi="Times New Roman" w:eastAsia="Times New Roman" w:cs="Times New Roman"/>
          <w:color w:val="000000"/>
          <w:sz w:val="24"/>
          <w:szCs w:val="24"/>
          <w:lang w:val="sr-Latn-RS"/>
        </w:rPr>
        <w:t xml:space="preserve"> бод</w:t>
      </w:r>
      <w:r>
        <w:rPr>
          <w:rFonts w:ascii="Times New Roman" w:hAnsi="Times New Roman" w:eastAsia="Times New Roman" w:cs="Times New Roman"/>
          <w:color w:val="000000"/>
          <w:sz w:val="24"/>
          <w:szCs w:val="24"/>
          <w:lang w:val="sr-Cyrl-RS"/>
        </w:rPr>
        <w:t>а</w:t>
      </w:r>
      <w:r>
        <w:rPr>
          <w:rFonts w:ascii="Times New Roman" w:hAnsi="Times New Roman" w:eastAsia="Times New Roman" w:cs="Times New Roman"/>
          <w:color w:val="000000"/>
          <w:sz w:val="24"/>
          <w:szCs w:val="24"/>
          <w:lang w:val="sr-Latn-RS"/>
        </w:rPr>
        <w:t>.</w:t>
      </w:r>
    </w:p>
    <w:p w14:paraId="78326D6B">
      <w:pPr>
        <w:tabs>
          <w:tab w:val="left" w:pos="720"/>
        </w:tabs>
        <w:spacing w:after="0" w:line="240" w:lineRule="auto"/>
        <w:jc w:val="both"/>
        <w:textAlignment w:val="baseline"/>
        <w:rPr>
          <w:rFonts w:ascii="Times New Roman" w:hAnsi="Times New Roman" w:eastAsia="Times New Roman" w:cs="Times New Roman"/>
          <w:color w:val="000000"/>
          <w:sz w:val="24"/>
          <w:szCs w:val="24"/>
          <w:lang w:val="sr-Cyrl-RS"/>
        </w:rPr>
      </w:pPr>
    </w:p>
    <w:p w14:paraId="419CA538">
      <w:pPr>
        <w:spacing w:after="0" w:line="240" w:lineRule="auto"/>
        <w:ind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sr-Cyrl-RS"/>
        </w:rPr>
        <w:t xml:space="preserve">3) </w:t>
      </w:r>
      <w:r>
        <w:rPr>
          <w:rFonts w:ascii="Times New Roman" w:hAnsi="Times New Roman" w:eastAsia="Times New Roman" w:cs="Times New Roman"/>
          <w:sz w:val="24"/>
          <w:szCs w:val="24"/>
        </w:rPr>
        <w:t>Бодови за социјално-економски с</w:t>
      </w:r>
      <w:r>
        <w:rPr>
          <w:rFonts w:ascii="Times New Roman" w:hAnsi="Times New Roman" w:eastAsia="Times New Roman" w:cs="Times New Roman"/>
          <w:sz w:val="24"/>
          <w:szCs w:val="24"/>
          <w:lang w:val="sr-Cyrl-RS"/>
        </w:rPr>
        <w:t>т</w:t>
      </w:r>
      <w:r>
        <w:rPr>
          <w:rFonts w:ascii="Times New Roman" w:hAnsi="Times New Roman" w:eastAsia="Times New Roman" w:cs="Times New Roman"/>
          <w:sz w:val="24"/>
          <w:szCs w:val="24"/>
        </w:rPr>
        <w:t>атус:</w:t>
      </w:r>
    </w:p>
    <w:p w14:paraId="317B3F38">
      <w:pPr>
        <w:numPr>
          <w:ilvl w:val="0"/>
          <w:numId w:val="4"/>
        </w:numPr>
        <w:spacing w:after="0" w:line="240" w:lineRule="auto"/>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ученици којима су оба родитеља преминула  - </w:t>
      </w:r>
      <w:r>
        <w:rPr>
          <w:rFonts w:ascii="Times New Roman" w:hAnsi="Times New Roman" w:eastAsia="Times New Roman" w:cs="Times New Roman"/>
          <w:color w:val="000000"/>
          <w:sz w:val="24"/>
          <w:szCs w:val="24"/>
          <w:lang w:val="sr-Cyrl-RS"/>
        </w:rPr>
        <w:t>4</w:t>
      </w:r>
      <w:r>
        <w:rPr>
          <w:rFonts w:ascii="Times New Roman" w:hAnsi="Times New Roman" w:eastAsia="Times New Roman" w:cs="Times New Roman"/>
          <w:color w:val="000000"/>
          <w:sz w:val="24"/>
          <w:szCs w:val="24"/>
        </w:rPr>
        <w:t xml:space="preserve"> бодова,</w:t>
      </w:r>
    </w:p>
    <w:p w14:paraId="60351412">
      <w:pPr>
        <w:numPr>
          <w:ilvl w:val="0"/>
          <w:numId w:val="4"/>
        </w:numPr>
        <w:spacing w:after="0" w:line="240" w:lineRule="auto"/>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ученици којима је један од родитеља преминуо - </w:t>
      </w:r>
      <w:r>
        <w:rPr>
          <w:rFonts w:ascii="Times New Roman" w:hAnsi="Times New Roman" w:eastAsia="Times New Roman" w:cs="Times New Roman"/>
          <w:color w:val="000000"/>
          <w:sz w:val="24"/>
          <w:szCs w:val="24"/>
          <w:lang w:val="sr-Cyrl-RS"/>
        </w:rPr>
        <w:t>3</w:t>
      </w:r>
      <w:r>
        <w:rPr>
          <w:rFonts w:ascii="Times New Roman" w:hAnsi="Times New Roman" w:eastAsia="Times New Roman" w:cs="Times New Roman"/>
          <w:color w:val="000000"/>
          <w:sz w:val="24"/>
          <w:szCs w:val="24"/>
        </w:rPr>
        <w:t xml:space="preserve"> бодова,</w:t>
      </w:r>
    </w:p>
    <w:p w14:paraId="44AEAC27">
      <w:pPr>
        <w:numPr>
          <w:ilvl w:val="0"/>
          <w:numId w:val="4"/>
        </w:numPr>
        <w:spacing w:after="0" w:line="240" w:lineRule="auto"/>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sz w:val="24"/>
          <w:szCs w:val="24"/>
        </w:rPr>
        <w:t>ученици који похађају школе у Лебану и Лесковцу, з</w:t>
      </w:r>
      <w:r>
        <w:rPr>
          <w:rFonts w:ascii="Times New Roman" w:hAnsi="Times New Roman" w:eastAsia="Times New Roman" w:cs="Times New Roman"/>
          <w:sz w:val="24"/>
          <w:szCs w:val="24"/>
          <w:lang w:val="sr-Cyrl-RS"/>
        </w:rPr>
        <w:t>а</w:t>
      </w:r>
      <w:r>
        <w:rPr>
          <w:rFonts w:ascii="Times New Roman" w:hAnsi="Times New Roman" w:eastAsia="Times New Roman" w:cs="Times New Roman"/>
          <w:sz w:val="24"/>
          <w:szCs w:val="24"/>
        </w:rPr>
        <w:t xml:space="preserve"> додатн</w:t>
      </w:r>
      <w:r>
        <w:rPr>
          <w:rFonts w:ascii="Times New Roman" w:hAnsi="Times New Roman" w:eastAsia="Times New Roman" w:cs="Times New Roman"/>
          <w:sz w:val="24"/>
          <w:szCs w:val="24"/>
          <w:lang w:val="sr-Cyrl-RS"/>
        </w:rPr>
        <w:t>е</w:t>
      </w:r>
      <w:r>
        <w:rPr>
          <w:rFonts w:ascii="Times New Roman" w:hAnsi="Times New Roman" w:eastAsia="Times New Roman" w:cs="Times New Roman"/>
          <w:sz w:val="24"/>
          <w:szCs w:val="24"/>
        </w:rPr>
        <w:t xml:space="preserve"> трошкова превоза </w:t>
      </w:r>
      <w:r>
        <w:rPr>
          <w:rFonts w:ascii="Times New Roman" w:hAnsi="Times New Roman" w:eastAsia="Times New Roman" w:cs="Times New Roman"/>
          <w:sz w:val="24"/>
          <w:szCs w:val="24"/>
          <w:lang w:val="sr-Cyrl-RS"/>
        </w:rPr>
        <w:t xml:space="preserve">- </w:t>
      </w:r>
      <w:r>
        <w:rPr>
          <w:rFonts w:ascii="Times New Roman" w:hAnsi="Times New Roman" w:eastAsia="Times New Roman" w:cs="Times New Roman"/>
          <w:sz w:val="24"/>
          <w:szCs w:val="24"/>
        </w:rPr>
        <w:t>2 бода.</w:t>
      </w:r>
    </w:p>
    <w:p w14:paraId="60F2190A">
      <w:pPr>
        <w:spacing w:after="0" w:line="240" w:lineRule="auto"/>
        <w:ind w:firstLine="360"/>
        <w:jc w:val="both"/>
        <w:textAlignment w:val="baseline"/>
        <w:rPr>
          <w:rFonts w:ascii="Times New Roman" w:hAnsi="Times New Roman" w:eastAsia="Times New Roman" w:cs="Times New Roman"/>
          <w:color w:val="000000"/>
          <w:sz w:val="24"/>
          <w:szCs w:val="24"/>
          <w:lang w:val="sr-Cyrl-RS"/>
        </w:rPr>
      </w:pPr>
      <w:r>
        <w:rPr>
          <w:rFonts w:ascii="Times New Roman" w:hAnsi="Times New Roman" w:eastAsia="Times New Roman" w:cs="Times New Roman"/>
          <w:color w:val="000000"/>
          <w:sz w:val="24"/>
          <w:szCs w:val="24"/>
        </w:rPr>
        <w:t>Социјално-економски статус породице исказује се бројем бодова за просек укупних месечних прихода по члану породице ученика за период јануар – јун, у нето износу</w:t>
      </w:r>
      <w:r>
        <w:rPr>
          <w:rFonts w:ascii="Times New Roman" w:hAnsi="Times New Roman" w:eastAsia="Times New Roman" w:cs="Times New Roman"/>
          <w:color w:val="000000"/>
          <w:sz w:val="24"/>
          <w:szCs w:val="24"/>
          <w:lang w:val="sr-Cyrl-RS"/>
        </w:rPr>
        <w:t xml:space="preserve"> за </w:t>
      </w:r>
      <w:r>
        <w:rPr>
          <w:rFonts w:ascii="Times New Roman" w:hAnsi="Times New Roman" w:eastAsia="Times New Roman" w:cs="Times New Roman"/>
          <w:color w:val="000000"/>
          <w:sz w:val="24"/>
          <w:szCs w:val="24"/>
        </w:rPr>
        <w:t>текућ</w:t>
      </w:r>
      <w:r>
        <w:rPr>
          <w:rFonts w:ascii="Times New Roman" w:hAnsi="Times New Roman" w:eastAsia="Times New Roman" w:cs="Times New Roman"/>
          <w:color w:val="000000"/>
          <w:sz w:val="24"/>
          <w:szCs w:val="24"/>
          <w:lang w:val="sr-Cyrl-RS"/>
        </w:rPr>
        <w:t>у</w:t>
      </w:r>
      <w:r>
        <w:rPr>
          <w:rFonts w:ascii="Times New Roman" w:hAnsi="Times New Roman" w:eastAsia="Times New Roman" w:cs="Times New Roman"/>
          <w:color w:val="000000"/>
          <w:sz w:val="24"/>
          <w:szCs w:val="24"/>
        </w:rPr>
        <w:t xml:space="preserve"> годин</w:t>
      </w:r>
      <w:r>
        <w:rPr>
          <w:rFonts w:ascii="Times New Roman" w:hAnsi="Times New Roman" w:eastAsia="Times New Roman" w:cs="Times New Roman"/>
          <w:color w:val="000000"/>
          <w:sz w:val="24"/>
          <w:szCs w:val="24"/>
          <w:lang w:val="sr-Cyrl-RS"/>
        </w:rPr>
        <w:t>у</w:t>
      </w:r>
      <w:r>
        <w:rPr>
          <w:rFonts w:ascii="Times New Roman" w:hAnsi="Times New Roman" w:eastAsia="Times New Roman" w:cs="Times New Roman"/>
          <w:color w:val="000000"/>
          <w:sz w:val="24"/>
          <w:szCs w:val="24"/>
        </w:rPr>
        <w:t>, и то:</w:t>
      </w:r>
    </w:p>
    <w:p w14:paraId="42B7900A">
      <w:pPr>
        <w:numPr>
          <w:ilvl w:val="0"/>
          <w:numId w:val="4"/>
        </w:numPr>
        <w:spacing w:after="0" w:line="240" w:lineRule="auto"/>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до 20 % </w:t>
      </w:r>
      <w:r>
        <w:rPr>
          <w:rFonts w:ascii="Times New Roman" w:hAnsi="Times New Roman" w:eastAsia="Times New Roman" w:cs="Times New Roman"/>
          <w:color w:val="000000"/>
          <w:sz w:val="24"/>
          <w:szCs w:val="24"/>
          <w:lang w:val="sr-Cyrl-RS"/>
        </w:rPr>
        <w:t xml:space="preserve">износа </w:t>
      </w:r>
      <w:r>
        <w:rPr>
          <w:rFonts w:ascii="Times New Roman" w:hAnsi="Times New Roman" w:eastAsia="Times New Roman" w:cs="Times New Roman"/>
          <w:color w:val="000000"/>
          <w:sz w:val="24"/>
          <w:szCs w:val="24"/>
        </w:rPr>
        <w:t xml:space="preserve">просечне зараде без пореза и доприноса по запосленом у Републици Србији – </w:t>
      </w:r>
      <w:r>
        <w:rPr>
          <w:rFonts w:ascii="Times New Roman" w:hAnsi="Times New Roman" w:eastAsia="Times New Roman" w:cs="Times New Roman"/>
          <w:color w:val="000000"/>
          <w:sz w:val="24"/>
          <w:szCs w:val="24"/>
          <w:lang w:val="sr-Cyrl-RS"/>
        </w:rPr>
        <w:t>4</w:t>
      </w:r>
      <w:r>
        <w:rPr>
          <w:rFonts w:ascii="Times New Roman" w:hAnsi="Times New Roman" w:eastAsia="Times New Roman" w:cs="Times New Roman"/>
          <w:color w:val="000000"/>
          <w:sz w:val="24"/>
          <w:szCs w:val="24"/>
        </w:rPr>
        <w:t xml:space="preserve"> бода, (</w:t>
      </w:r>
      <w:r>
        <w:rPr>
          <w:rFonts w:ascii="Times New Roman" w:hAnsi="Times New Roman" w:eastAsia="Times New Roman" w:cs="Times New Roman"/>
          <w:color w:val="000000"/>
          <w:sz w:val="24"/>
          <w:szCs w:val="24"/>
          <w:lang w:val="sr-Cyrl-RS"/>
        </w:rPr>
        <w:t>до 24.000 динара)</w:t>
      </w:r>
    </w:p>
    <w:p w14:paraId="171DAFB2">
      <w:pPr>
        <w:numPr>
          <w:ilvl w:val="0"/>
          <w:numId w:val="4"/>
        </w:numPr>
        <w:spacing w:after="0" w:line="240" w:lineRule="auto"/>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sr-Cyrl-RS"/>
        </w:rPr>
        <w:t>до</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lang w:val="sr-Cyrl-RS"/>
        </w:rPr>
        <w:t>3</w:t>
      </w:r>
      <w:r>
        <w:rPr>
          <w:rFonts w:ascii="Times New Roman" w:hAnsi="Times New Roman" w:eastAsia="Times New Roman" w:cs="Times New Roman"/>
          <w:color w:val="000000"/>
          <w:sz w:val="24"/>
          <w:szCs w:val="24"/>
        </w:rPr>
        <w:t xml:space="preserve">0 % </w:t>
      </w:r>
      <w:r>
        <w:rPr>
          <w:rFonts w:ascii="Times New Roman" w:hAnsi="Times New Roman" w:eastAsia="Times New Roman" w:cs="Times New Roman"/>
          <w:color w:val="000000"/>
          <w:sz w:val="24"/>
          <w:szCs w:val="24"/>
          <w:lang w:val="sr-Cyrl-RS"/>
        </w:rPr>
        <w:t xml:space="preserve">износа </w:t>
      </w:r>
      <w:r>
        <w:rPr>
          <w:rFonts w:ascii="Times New Roman" w:hAnsi="Times New Roman" w:eastAsia="Times New Roman" w:cs="Times New Roman"/>
          <w:color w:val="000000"/>
          <w:sz w:val="24"/>
          <w:szCs w:val="24"/>
        </w:rPr>
        <w:t xml:space="preserve">просечне зараде без пореза и доприноса по запосленом у Републици Србији – </w:t>
      </w:r>
      <w:r>
        <w:rPr>
          <w:rFonts w:ascii="Times New Roman" w:hAnsi="Times New Roman" w:eastAsia="Times New Roman" w:cs="Times New Roman"/>
          <w:color w:val="000000"/>
          <w:sz w:val="24"/>
          <w:szCs w:val="24"/>
          <w:lang w:val="sr-Cyrl-RS"/>
        </w:rPr>
        <w:t>3</w:t>
      </w:r>
      <w:r>
        <w:rPr>
          <w:rFonts w:ascii="Times New Roman" w:hAnsi="Times New Roman" w:eastAsia="Times New Roman" w:cs="Times New Roman"/>
          <w:color w:val="000000"/>
          <w:sz w:val="24"/>
          <w:szCs w:val="24"/>
        </w:rPr>
        <w:t xml:space="preserve"> бода</w:t>
      </w:r>
      <w:r>
        <w:rPr>
          <w:rFonts w:ascii="Times New Roman" w:hAnsi="Times New Roman" w:eastAsia="Times New Roman" w:cs="Times New Roman"/>
          <w:color w:val="000000"/>
          <w:sz w:val="24"/>
          <w:szCs w:val="24"/>
          <w:lang w:val="sr-Cyrl-RS"/>
        </w:rPr>
        <w:t>,</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lang w:val="sr-Cyrl-RS"/>
        </w:rPr>
        <w:t>(од 24.001 – 36.000 динара)</w:t>
      </w:r>
    </w:p>
    <w:p w14:paraId="68E9EDE5">
      <w:pPr>
        <w:numPr>
          <w:ilvl w:val="0"/>
          <w:numId w:val="4"/>
        </w:numPr>
        <w:spacing w:after="0" w:line="240" w:lineRule="auto"/>
        <w:jc w:val="both"/>
        <w:textAlignment w:val="baseline"/>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sr-Cyrl-RS"/>
        </w:rPr>
        <w:t>до</w:t>
      </w:r>
      <w:r>
        <w:rPr>
          <w:rFonts w:ascii="Times New Roman" w:hAnsi="Times New Roman" w:eastAsia="Times New Roman" w:cs="Times New Roman"/>
          <w:color w:val="000000"/>
          <w:sz w:val="24"/>
          <w:szCs w:val="24"/>
        </w:rPr>
        <w:t xml:space="preserve"> 40 % </w:t>
      </w:r>
      <w:r>
        <w:rPr>
          <w:rFonts w:ascii="Times New Roman" w:hAnsi="Times New Roman" w:eastAsia="Times New Roman" w:cs="Times New Roman"/>
          <w:color w:val="000000"/>
          <w:sz w:val="24"/>
          <w:szCs w:val="24"/>
          <w:lang w:val="sr-Cyrl-RS"/>
        </w:rPr>
        <w:t xml:space="preserve">износа </w:t>
      </w:r>
      <w:r>
        <w:rPr>
          <w:rFonts w:ascii="Times New Roman" w:hAnsi="Times New Roman" w:eastAsia="Times New Roman" w:cs="Times New Roman"/>
          <w:color w:val="000000"/>
          <w:sz w:val="24"/>
          <w:szCs w:val="24"/>
        </w:rPr>
        <w:t xml:space="preserve">просечне зараде без пореза и доприноса по запосленом у Републици Србији – </w:t>
      </w:r>
      <w:r>
        <w:rPr>
          <w:rFonts w:ascii="Times New Roman" w:hAnsi="Times New Roman" w:eastAsia="Times New Roman" w:cs="Times New Roman"/>
          <w:color w:val="000000"/>
          <w:sz w:val="24"/>
          <w:szCs w:val="24"/>
          <w:lang w:val="sr-Cyrl-RS"/>
        </w:rPr>
        <w:t>2</w:t>
      </w:r>
      <w:r>
        <w:rPr>
          <w:rFonts w:ascii="Times New Roman" w:hAnsi="Times New Roman" w:eastAsia="Times New Roman" w:cs="Times New Roman"/>
          <w:color w:val="000000"/>
          <w:sz w:val="24"/>
          <w:szCs w:val="24"/>
        </w:rPr>
        <w:t xml:space="preserve"> бода.</w:t>
      </w:r>
      <w:r>
        <w:rPr>
          <w:rFonts w:ascii="Times New Roman" w:hAnsi="Times New Roman" w:eastAsia="Times New Roman" w:cs="Times New Roman"/>
          <w:color w:val="000000"/>
          <w:sz w:val="24"/>
          <w:szCs w:val="24"/>
          <w:lang w:val="sr-Cyrl-RS"/>
        </w:rPr>
        <w:t xml:space="preserve"> (од 36.001 – 48.000 динара)</w:t>
      </w:r>
    </w:p>
    <w:p w14:paraId="05E32AF6">
      <w:pPr>
        <w:pStyle w:val="5"/>
        <w:numPr>
          <w:ilvl w:val="0"/>
          <w:numId w:val="4"/>
        </w:numPr>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val="sr-Cyrl-RS"/>
        </w:rPr>
        <w:t>преко</w:t>
      </w:r>
      <w:r>
        <w:rPr>
          <w:rFonts w:ascii="Times New Roman" w:hAnsi="Times New Roman" w:eastAsia="Times New Roman" w:cs="Times New Roman"/>
          <w:color w:val="000000"/>
          <w:sz w:val="24"/>
          <w:szCs w:val="24"/>
        </w:rPr>
        <w:t xml:space="preserve"> 40 % </w:t>
      </w:r>
      <w:r>
        <w:rPr>
          <w:rFonts w:ascii="Times New Roman" w:hAnsi="Times New Roman" w:eastAsia="Times New Roman" w:cs="Times New Roman"/>
          <w:color w:val="000000"/>
          <w:sz w:val="24"/>
          <w:szCs w:val="24"/>
          <w:lang w:val="sr-Cyrl-RS"/>
        </w:rPr>
        <w:t xml:space="preserve">износа </w:t>
      </w:r>
      <w:r>
        <w:rPr>
          <w:rFonts w:ascii="Times New Roman" w:hAnsi="Times New Roman" w:eastAsia="Times New Roman" w:cs="Times New Roman"/>
          <w:color w:val="000000"/>
          <w:sz w:val="24"/>
          <w:szCs w:val="24"/>
        </w:rPr>
        <w:t xml:space="preserve">просечне зараде без пореза и доприноса по запосленом у Републици Србији – </w:t>
      </w:r>
      <w:r>
        <w:rPr>
          <w:rFonts w:ascii="Times New Roman" w:hAnsi="Times New Roman" w:eastAsia="Times New Roman" w:cs="Times New Roman"/>
          <w:color w:val="000000"/>
          <w:sz w:val="24"/>
          <w:szCs w:val="24"/>
          <w:lang w:val="sr-Cyrl-RS"/>
        </w:rPr>
        <w:t>1</w:t>
      </w:r>
      <w:r>
        <w:rPr>
          <w:rFonts w:ascii="Times New Roman" w:hAnsi="Times New Roman" w:eastAsia="Times New Roman" w:cs="Times New Roman"/>
          <w:color w:val="000000"/>
          <w:sz w:val="24"/>
          <w:szCs w:val="24"/>
        </w:rPr>
        <w:t xml:space="preserve"> бод</w:t>
      </w:r>
      <w:r>
        <w:rPr>
          <w:rFonts w:ascii="Times New Roman" w:hAnsi="Times New Roman" w:eastAsia="Times New Roman" w:cs="Times New Roman"/>
          <w:color w:val="000000"/>
          <w:sz w:val="24"/>
          <w:szCs w:val="24"/>
          <w:lang w:val="sr-Cyrl-RS"/>
        </w:rPr>
        <w:t xml:space="preserve"> ( преко 48.001 динара).</w:t>
      </w:r>
    </w:p>
    <w:p w14:paraId="43E55AE6">
      <w:pPr>
        <w:spacing w:after="0" w:line="240" w:lineRule="auto"/>
        <w:jc w:val="both"/>
        <w:textAlignment w:val="baseline"/>
        <w:rPr>
          <w:rFonts w:ascii="Times New Roman" w:hAnsi="Times New Roman" w:eastAsia="Times New Roman" w:cs="Times New Roman"/>
          <w:color w:val="000000"/>
          <w:sz w:val="24"/>
          <w:szCs w:val="24"/>
          <w:lang w:val="sr-Cyrl-RS"/>
        </w:rPr>
      </w:pPr>
      <w:r>
        <w:rPr>
          <w:rFonts w:ascii="Times New Roman" w:hAnsi="Times New Roman" w:eastAsia="Times New Roman" w:cs="Times New Roman"/>
          <w:color w:val="000000"/>
          <w:sz w:val="24"/>
          <w:szCs w:val="24"/>
        </w:rPr>
        <w:t xml:space="preserve">Просечна </w:t>
      </w:r>
      <w:r>
        <w:rPr>
          <w:rFonts w:ascii="Times New Roman" w:hAnsi="Times New Roman" w:eastAsia="Times New Roman" w:cs="Times New Roman"/>
          <w:color w:val="000000"/>
          <w:sz w:val="24"/>
          <w:szCs w:val="24"/>
          <w:lang w:val="sr-Cyrl-RS"/>
        </w:rPr>
        <w:t xml:space="preserve">нето </w:t>
      </w:r>
      <w:r>
        <w:rPr>
          <w:rFonts w:ascii="Times New Roman" w:hAnsi="Times New Roman" w:eastAsia="Times New Roman" w:cs="Times New Roman"/>
          <w:color w:val="000000"/>
          <w:sz w:val="24"/>
          <w:szCs w:val="24"/>
        </w:rPr>
        <w:t>зарада</w:t>
      </w:r>
      <w:r>
        <w:rPr>
          <w:rFonts w:ascii="Times New Roman" w:hAnsi="Times New Roman" w:eastAsia="Times New Roman" w:cs="Times New Roman"/>
          <w:color w:val="000000"/>
          <w:sz w:val="24"/>
          <w:szCs w:val="24"/>
          <w:lang w:val="sr-Cyrl-RS"/>
        </w:rPr>
        <w:t xml:space="preserve"> по запосленом,</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lang w:val="sr-Cyrl-RS"/>
        </w:rPr>
        <w:t xml:space="preserve">односно зарада без пореза и доприноса, </w:t>
      </w:r>
      <w:r>
        <w:rPr>
          <w:rFonts w:ascii="Times New Roman" w:hAnsi="Times New Roman" w:eastAsia="Times New Roman" w:cs="Times New Roman"/>
          <w:color w:val="000000"/>
          <w:sz w:val="24"/>
          <w:szCs w:val="24"/>
        </w:rPr>
        <w:t xml:space="preserve">рачуна се према </w:t>
      </w:r>
      <w:r>
        <w:rPr>
          <w:rFonts w:ascii="Times New Roman" w:hAnsi="Times New Roman" w:eastAsia="Times New Roman" w:cs="Times New Roman"/>
          <w:color w:val="000000"/>
          <w:sz w:val="24"/>
          <w:szCs w:val="24"/>
          <w:lang w:val="sr-Cyrl-RS"/>
        </w:rPr>
        <w:t xml:space="preserve">последње објављеним </w:t>
      </w:r>
      <w:r>
        <w:rPr>
          <w:rFonts w:ascii="Times New Roman" w:hAnsi="Times New Roman" w:eastAsia="Times New Roman" w:cs="Times New Roman"/>
          <w:color w:val="000000"/>
          <w:sz w:val="24"/>
          <w:szCs w:val="24"/>
        </w:rPr>
        <w:t xml:space="preserve">подацима </w:t>
      </w:r>
      <w:r>
        <w:rPr>
          <w:rFonts w:ascii="Times New Roman" w:hAnsi="Times New Roman" w:eastAsia="Times New Roman" w:cs="Times New Roman"/>
          <w:color w:val="000000"/>
          <w:sz w:val="24"/>
          <w:szCs w:val="24"/>
          <w:lang w:val="sr-Cyrl-RS"/>
        </w:rPr>
        <w:t>Р</w:t>
      </w:r>
      <w:r>
        <w:rPr>
          <w:rFonts w:ascii="Times New Roman" w:hAnsi="Times New Roman" w:eastAsia="Times New Roman" w:cs="Times New Roman"/>
          <w:color w:val="000000"/>
          <w:sz w:val="24"/>
          <w:szCs w:val="24"/>
        </w:rPr>
        <w:t xml:space="preserve">епубличког </w:t>
      </w:r>
      <w:r>
        <w:rPr>
          <w:rFonts w:ascii="Times New Roman" w:hAnsi="Times New Roman" w:eastAsia="Times New Roman" w:cs="Times New Roman"/>
          <w:color w:val="000000"/>
          <w:sz w:val="24"/>
          <w:szCs w:val="24"/>
          <w:lang w:val="sr-Cyrl-RS"/>
        </w:rPr>
        <w:t>завода за статистику за месец јун 2026. године, (користи се заокружен износ за потребе овог конкурса) и износи 120.000 динара</w:t>
      </w:r>
      <w:r>
        <w:rPr>
          <w:rFonts w:ascii="Times New Roman" w:hAnsi="Times New Roman" w:eastAsia="Times New Roman" w:cs="Times New Roman"/>
          <w:color w:val="000000"/>
          <w:sz w:val="24"/>
          <w:szCs w:val="24"/>
        </w:rPr>
        <w:t>.</w:t>
      </w:r>
      <w:r>
        <w:rPr>
          <w:rFonts w:ascii="Times New Roman" w:hAnsi="Times New Roman" w:eastAsia="Times New Roman" w:cs="Times New Roman"/>
          <w:color w:val="000000"/>
          <w:sz w:val="24"/>
          <w:szCs w:val="24"/>
          <w:lang w:val="sr-Cyrl-RS"/>
        </w:rPr>
        <w:t xml:space="preserve"> </w:t>
      </w:r>
    </w:p>
    <w:p w14:paraId="7A26C4A9">
      <w:pPr>
        <w:spacing w:after="0" w:line="240" w:lineRule="auto"/>
        <w:jc w:val="both"/>
        <w:textAlignment w:val="baseline"/>
        <w:rPr>
          <w:rFonts w:ascii="Times New Roman" w:hAnsi="Times New Roman" w:eastAsia="Times New Roman" w:cs="Times New Roman"/>
          <w:color w:val="000000"/>
          <w:sz w:val="24"/>
          <w:szCs w:val="24"/>
          <w:lang w:val="sr-Cyrl-RS"/>
        </w:rPr>
      </w:pPr>
    </w:p>
    <w:p w14:paraId="58812D2F">
      <w:pPr>
        <w:spacing w:line="240" w:lineRule="auto"/>
        <w:jc w:val="both"/>
        <w:rPr>
          <w:rFonts w:ascii="Times New Roman" w:hAnsi="Times New Roman" w:eastAsia="Times New Roman" w:cs="Times New Roman"/>
          <w:color w:val="000000"/>
          <w:sz w:val="24"/>
          <w:szCs w:val="24"/>
          <w:lang w:val="sr-Cyrl-RS"/>
        </w:rPr>
      </w:pPr>
      <w:r>
        <w:rPr>
          <w:rFonts w:ascii="Times New Roman" w:hAnsi="Times New Roman" w:eastAsia="Times New Roman" w:cs="Times New Roman"/>
          <w:color w:val="000000"/>
          <w:sz w:val="24"/>
          <w:szCs w:val="24"/>
        </w:rPr>
        <w:t>Ученици се рангирају према укупном броју бодова оствареном по свим основама, које се вреднују за доделу ученичкe стипендије.</w:t>
      </w:r>
      <w:r>
        <w:t xml:space="preserve"> </w:t>
      </w:r>
      <w:r>
        <w:rPr>
          <w:rFonts w:ascii="Times New Roman" w:hAnsi="Times New Roman" w:eastAsia="Times New Roman" w:cs="Times New Roman"/>
          <w:color w:val="000000"/>
          <w:sz w:val="24"/>
          <w:szCs w:val="24"/>
        </w:rPr>
        <w:t>Број бодова се исказује као цео број или се заокружује на највише две децимале.</w:t>
      </w:r>
    </w:p>
    <w:p w14:paraId="6DF129E2">
      <w:pPr>
        <w:spacing w:line="240" w:lineRule="auto"/>
        <w:jc w:val="both"/>
        <w:rPr>
          <w:rFonts w:ascii="Times New Roman" w:hAnsi="Times New Roman" w:eastAsia="Times New Roman" w:cs="Times New Roman"/>
          <w:sz w:val="24"/>
          <w:szCs w:val="24"/>
          <w:lang w:val="sr-Cyrl-RS"/>
        </w:rPr>
      </w:pPr>
      <w:r>
        <w:rPr>
          <w:rFonts w:ascii="Times New Roman" w:hAnsi="Times New Roman" w:eastAsia="Times New Roman" w:cs="Times New Roman"/>
          <w:sz w:val="24"/>
          <w:szCs w:val="24"/>
          <w:lang w:val="sr-Cyrl-RS"/>
        </w:rPr>
        <w:t xml:space="preserve">Приликом истицања Прелиминарне ранг листе, уколико више ученика има исти број бодова, предност  ће се дати ученицима са нижим примањима. </w:t>
      </w:r>
    </w:p>
    <w:p w14:paraId="650A7526">
      <w:pPr>
        <w:spacing w:after="0" w:line="240" w:lineRule="auto"/>
        <w:jc w:val="both"/>
        <w:rPr>
          <w:rFonts w:ascii="Times New Roman" w:hAnsi="Times New Roman" w:cs="Times New Roman"/>
          <w:sz w:val="24"/>
          <w:szCs w:val="24"/>
          <w:lang w:val="sr-Cyrl-RS"/>
        </w:rPr>
      </w:pPr>
    </w:p>
    <w:p w14:paraId="5D3D0D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IV ПОСТУПАК </w:t>
      </w:r>
    </w:p>
    <w:p w14:paraId="0A3A8632">
      <w:pPr>
        <w:spacing w:after="0" w:line="240" w:lineRule="auto"/>
        <w:jc w:val="both"/>
        <w:rPr>
          <w:rFonts w:ascii="Times New Roman" w:hAnsi="Times New Roman" w:cs="Times New Roman"/>
          <w:sz w:val="24"/>
          <w:szCs w:val="24"/>
        </w:rPr>
      </w:pPr>
    </w:p>
    <w:p w14:paraId="023AD8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Ученик за добијање ученичке стипендије подноси пријаву са потребном конкурсном документацијом, у року утврђеним Конкурсом. </w:t>
      </w:r>
    </w:p>
    <w:p w14:paraId="7DDB026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Пријава</w:t>
      </w:r>
      <w:r>
        <w:rPr>
          <w:rFonts w:ascii="Times New Roman" w:hAnsi="Times New Roman" w:cs="Times New Roman"/>
          <w:sz w:val="24"/>
          <w:szCs w:val="24"/>
          <w:lang w:val="sr-Cyrl-RS"/>
        </w:rPr>
        <w:t xml:space="preserve"> </w:t>
      </w:r>
      <w:r>
        <w:rPr>
          <w:rFonts w:ascii="Times New Roman" w:hAnsi="Times New Roman" w:cs="Times New Roman"/>
          <w:sz w:val="24"/>
          <w:szCs w:val="24"/>
        </w:rPr>
        <w:t>се подноси Комисији за доделу ученичких стипендија, која сачињава прелиминарну ранг листу и рангира ученике, а која ће бити објављена на званичном сајту општине Медвеђа (</w:t>
      </w:r>
      <w:r>
        <w:fldChar w:fldCharType="begin"/>
      </w:r>
      <w:r>
        <w:instrText xml:space="preserve"> HYPERLINK "http://www.medvedja.ls.gov.rs" </w:instrText>
      </w:r>
      <w:r>
        <w:fldChar w:fldCharType="separate"/>
      </w:r>
      <w:r>
        <w:rPr>
          <w:rFonts w:ascii="Times New Roman" w:hAnsi="Times New Roman" w:eastAsia="Times New Roman" w:cs="Times New Roman"/>
          <w:color w:val="1155CC"/>
          <w:sz w:val="24"/>
          <w:szCs w:val="24"/>
          <w:u w:val="single"/>
        </w:rPr>
        <w:t>www.medvedja.ls.gov.rs</w:t>
      </w:r>
      <w:r>
        <w:rPr>
          <w:rFonts w:ascii="Times New Roman" w:hAnsi="Times New Roman" w:eastAsia="Times New Roman" w:cs="Times New Roman"/>
          <w:color w:val="1155CC"/>
          <w:sz w:val="24"/>
          <w:szCs w:val="24"/>
          <w:u w:val="single"/>
        </w:rPr>
        <w:fldChar w:fldCharType="end"/>
      </w:r>
      <w:r>
        <w:rPr>
          <w:rFonts w:ascii="Times New Roman" w:hAnsi="Times New Roman" w:cs="Times New Roman"/>
          <w:sz w:val="24"/>
          <w:szCs w:val="24"/>
        </w:rPr>
        <w:t xml:space="preserve">) и на огласној табли Општинске управе општине Медвеђа. Сваки ученик има право документованог приговора на предлог прелиминарне ранг-листе у року од </w:t>
      </w:r>
      <w:r>
        <w:rPr>
          <w:rFonts w:ascii="Times New Roman" w:hAnsi="Times New Roman" w:cs="Times New Roman"/>
          <w:sz w:val="24"/>
          <w:szCs w:val="24"/>
          <w:lang w:val="sr-Cyrl-RS"/>
        </w:rPr>
        <w:t>три</w:t>
      </w:r>
      <w:r>
        <w:rPr>
          <w:rFonts w:ascii="Times New Roman" w:hAnsi="Times New Roman" w:cs="Times New Roman"/>
          <w:sz w:val="24"/>
          <w:szCs w:val="24"/>
        </w:rPr>
        <w:t xml:space="preserve"> (3) дана од дана објављивања на огласној табли, </w:t>
      </w:r>
      <w:r>
        <w:rPr>
          <w:rFonts w:ascii="Times New Roman" w:hAnsi="Times New Roman" w:cs="Times New Roman"/>
          <w:sz w:val="24"/>
          <w:szCs w:val="24"/>
          <w:lang w:val="sr-Cyrl-RS"/>
        </w:rPr>
        <w:t xml:space="preserve">односно </w:t>
      </w:r>
      <w:r>
        <w:rPr>
          <w:rFonts w:ascii="Times New Roman" w:hAnsi="Times New Roman" w:cs="Times New Roman"/>
          <w:sz w:val="24"/>
          <w:szCs w:val="24"/>
        </w:rPr>
        <w:t>интернет страници Општине Медвеђа. Ученик подноси документовани приговор Комисији за ученичке стипендије, на писарници Општинске управе општине Медвеђа</w:t>
      </w:r>
      <w:r>
        <w:rPr>
          <w:rFonts w:ascii="Times New Roman" w:hAnsi="Times New Roman" w:cs="Times New Roman"/>
          <w:sz w:val="24"/>
          <w:szCs w:val="24"/>
          <w:lang w:val="sr-Cyrl-RS"/>
        </w:rPr>
        <w:t>, Краља Милана 48,16240 Медвеђа</w:t>
      </w:r>
      <w:r>
        <w:rPr>
          <w:rFonts w:ascii="Times New Roman" w:hAnsi="Times New Roman" w:cs="Times New Roman"/>
          <w:sz w:val="24"/>
          <w:szCs w:val="24"/>
        </w:rPr>
        <w:t xml:space="preserve">. Приговор мора бити образложен, односно уз њега мора бити достављена одговарајућа документација. Приговор који није образложен, односно уз који није достављена одговарајућа документација неће се разматрати. Комисија за ученичке стипендије </w:t>
      </w:r>
      <w:r>
        <w:rPr>
          <w:rFonts w:ascii="Times New Roman" w:hAnsi="Times New Roman" w:cs="Times New Roman"/>
          <w:sz w:val="24"/>
          <w:szCs w:val="24"/>
          <w:lang w:val="sr-Cyrl-RS"/>
        </w:rPr>
        <w:t>одлучује</w:t>
      </w:r>
      <w:r>
        <w:rPr>
          <w:rFonts w:hint="default" w:ascii="Times New Roman" w:hAnsi="Times New Roman" w:cs="Times New Roman"/>
          <w:sz w:val="24"/>
          <w:szCs w:val="24"/>
          <w:lang w:val="sr-Cyrl-RS"/>
        </w:rPr>
        <w:t xml:space="preserve"> по приговорима и након спроведеног поступка, утврђује коначну ранг листу и доставља предлог Одлуке о додели стипендија ученицима средњих школа са пребивалиштем на територији општине Медвеђа за школску 2026/27 годину, </w:t>
      </w:r>
      <w:r>
        <w:rPr>
          <w:rFonts w:ascii="Times New Roman" w:hAnsi="Times New Roman" w:cs="Times New Roman"/>
          <w:sz w:val="24"/>
          <w:szCs w:val="24"/>
          <w:lang w:val="sr-Cyrl-RS"/>
        </w:rPr>
        <w:t>коју усваја Општинско веће општине Медвеђа.</w:t>
      </w:r>
      <w:r>
        <w:rPr>
          <w:rFonts w:ascii="Times New Roman" w:hAnsi="Times New Roman" w:cs="Times New Roman"/>
          <w:sz w:val="24"/>
          <w:szCs w:val="24"/>
        </w:rPr>
        <w:t xml:space="preserve"> На основу одлуке Општинског већа, ученик, односно родитељ или старатељ ученика закључује уговор о стипендији са Општином Медвеђа, којим се ближе уређују права и обавезе у вези са коришћењем стипендије. Стипендија се додељује без обавезе враћања. </w:t>
      </w:r>
    </w:p>
    <w:p w14:paraId="36CEE7FD">
      <w:pPr>
        <w:spacing w:after="0" w:line="240" w:lineRule="auto"/>
        <w:jc w:val="both"/>
        <w:rPr>
          <w:rFonts w:ascii="Times New Roman" w:hAnsi="Times New Roman" w:cs="Times New Roman"/>
          <w:sz w:val="24"/>
          <w:szCs w:val="24"/>
          <w:lang w:val="sr-Cyrl-RS"/>
        </w:rPr>
      </w:pPr>
    </w:p>
    <w:p w14:paraId="0E768C88">
      <w:pPr>
        <w:jc w:val="both"/>
        <w:rPr>
          <w:rFonts w:ascii="Times New Roman" w:hAnsi="Times New Roman" w:eastAsia="Times New Roman" w:cs="Times New Roman"/>
          <w:sz w:val="24"/>
          <w:szCs w:val="24"/>
        </w:rPr>
      </w:pPr>
      <w:r>
        <w:rPr>
          <w:rFonts w:ascii="Times New Roman" w:hAnsi="Times New Roman" w:cs="Times New Roman"/>
          <w:sz w:val="24"/>
          <w:szCs w:val="24"/>
        </w:rPr>
        <w:t xml:space="preserve">V </w:t>
      </w:r>
      <w:r>
        <w:rPr>
          <w:rFonts w:ascii="Times New Roman" w:hAnsi="Times New Roman" w:eastAsia="Times New Roman" w:cs="Times New Roman"/>
          <w:bCs/>
          <w:color w:val="000000"/>
          <w:sz w:val="24"/>
          <w:szCs w:val="24"/>
        </w:rPr>
        <w:t xml:space="preserve"> ИЗНОС СТИПЕНДИЈЕ И ИСПЛАТА</w:t>
      </w:r>
    </w:p>
    <w:p w14:paraId="74F9FE37">
      <w:pPr>
        <w:spacing w:after="0" w:line="240" w:lineRule="auto"/>
        <w:jc w:val="both"/>
        <w:rPr>
          <w:rFonts w:ascii="Times New Roman" w:hAnsi="Times New Roman" w:eastAsia="Times New Roman" w:cs="Times New Roman"/>
          <w:color w:val="000000"/>
          <w:sz w:val="24"/>
          <w:szCs w:val="24"/>
          <w:lang w:val="sr-Cyrl-RS"/>
        </w:rPr>
      </w:pPr>
      <w:r>
        <w:rPr>
          <w:rFonts w:ascii="Times New Roman" w:hAnsi="Times New Roman" w:eastAsia="Times New Roman" w:cs="Times New Roman"/>
          <w:color w:val="000000"/>
          <w:sz w:val="24"/>
          <w:szCs w:val="24"/>
        </w:rPr>
        <w:t xml:space="preserve">Стипендије се исплаћују у нето износу од 6.000,00 динара за месец </w:t>
      </w:r>
      <w:r>
        <w:rPr>
          <w:rFonts w:ascii="Times New Roman" w:hAnsi="Times New Roman" w:eastAsia="Times New Roman" w:cs="Times New Roman"/>
          <w:color w:val="000000"/>
          <w:sz w:val="24"/>
          <w:szCs w:val="24"/>
          <w:lang w:val="sr-Cyrl-RS"/>
        </w:rPr>
        <w:t xml:space="preserve">септембар, </w:t>
      </w:r>
      <w:r>
        <w:rPr>
          <w:rFonts w:ascii="Times New Roman" w:hAnsi="Times New Roman" w:eastAsia="Times New Roman" w:cs="Times New Roman"/>
          <w:color w:val="000000"/>
          <w:sz w:val="24"/>
          <w:szCs w:val="24"/>
        </w:rPr>
        <w:t>октобар,  новембар и децембар 202</w:t>
      </w:r>
      <w:r>
        <w:rPr>
          <w:rFonts w:ascii="Times New Roman" w:hAnsi="Times New Roman" w:eastAsia="Times New Roman" w:cs="Times New Roman"/>
          <w:color w:val="000000"/>
          <w:sz w:val="24"/>
          <w:szCs w:val="24"/>
          <w:lang w:val="sr-Cyrl-RS"/>
        </w:rPr>
        <w:t>6</w:t>
      </w:r>
      <w:r>
        <w:rPr>
          <w:rFonts w:ascii="Times New Roman" w:hAnsi="Times New Roman" w:eastAsia="Times New Roman" w:cs="Times New Roman"/>
          <w:color w:val="000000"/>
          <w:sz w:val="24"/>
          <w:szCs w:val="24"/>
        </w:rPr>
        <w:t>. године, а уколико у буџету за 202</w:t>
      </w:r>
      <w:r>
        <w:rPr>
          <w:rFonts w:ascii="Times New Roman" w:hAnsi="Times New Roman" w:eastAsia="Times New Roman" w:cs="Times New Roman"/>
          <w:color w:val="000000"/>
          <w:sz w:val="24"/>
          <w:szCs w:val="24"/>
          <w:lang w:val="sr-Cyrl-RS"/>
        </w:rPr>
        <w:t>7</w:t>
      </w:r>
      <w:r>
        <w:rPr>
          <w:rFonts w:ascii="Times New Roman" w:hAnsi="Times New Roman" w:eastAsia="Times New Roman" w:cs="Times New Roman"/>
          <w:color w:val="000000"/>
          <w:sz w:val="24"/>
          <w:szCs w:val="24"/>
        </w:rPr>
        <w:t>. годину буду обезбеђена средства</w:t>
      </w:r>
      <w:r>
        <w:rPr>
          <w:rFonts w:ascii="Times New Roman" w:hAnsi="Times New Roman" w:eastAsia="Times New Roman" w:cs="Times New Roman"/>
          <w:color w:val="000000"/>
          <w:sz w:val="24"/>
          <w:szCs w:val="24"/>
          <w:lang w:val="sr-Cyrl-RS"/>
        </w:rPr>
        <w:t xml:space="preserve"> из Службе Координационог тела Владе Републике Србије</w:t>
      </w:r>
      <w:r>
        <w:rPr>
          <w:rFonts w:ascii="Times New Roman" w:hAnsi="Times New Roman" w:eastAsia="Times New Roman" w:cs="Times New Roman"/>
          <w:color w:val="000000"/>
          <w:sz w:val="24"/>
          <w:szCs w:val="24"/>
        </w:rPr>
        <w:t>, исплаћиваће се у ко</w:t>
      </w:r>
      <w:bookmarkStart w:id="0" w:name="_GoBack"/>
      <w:bookmarkEnd w:id="0"/>
      <w:r>
        <w:rPr>
          <w:rFonts w:ascii="Times New Roman" w:hAnsi="Times New Roman" w:eastAsia="Times New Roman" w:cs="Times New Roman"/>
          <w:color w:val="000000"/>
          <w:sz w:val="24"/>
          <w:szCs w:val="24"/>
        </w:rPr>
        <w:t>нтинуитету</w:t>
      </w:r>
      <w:r>
        <w:rPr>
          <w:rFonts w:ascii="Times New Roman" w:hAnsi="Times New Roman" w:eastAsia="Times New Roman" w:cs="Times New Roman"/>
          <w:color w:val="000000"/>
          <w:sz w:val="24"/>
          <w:szCs w:val="24"/>
          <w:lang w:val="sr-Cyrl-RS"/>
        </w:rPr>
        <w:t>,</w:t>
      </w:r>
      <w:r>
        <w:rPr>
          <w:rFonts w:ascii="Times New Roman" w:hAnsi="Times New Roman" w:eastAsia="Times New Roman" w:cs="Times New Roman"/>
          <w:color w:val="000000"/>
          <w:sz w:val="24"/>
          <w:szCs w:val="24"/>
        </w:rPr>
        <w:t xml:space="preserve"> до краја школске 202</w:t>
      </w:r>
      <w:r>
        <w:rPr>
          <w:rFonts w:ascii="Times New Roman" w:hAnsi="Times New Roman" w:eastAsia="Times New Roman" w:cs="Times New Roman"/>
          <w:color w:val="000000"/>
          <w:sz w:val="24"/>
          <w:szCs w:val="24"/>
          <w:lang w:val="sr-Cyrl-RS"/>
        </w:rPr>
        <w:t>6</w:t>
      </w:r>
      <w:r>
        <w:rPr>
          <w:rFonts w:ascii="Times New Roman" w:hAnsi="Times New Roman" w:eastAsia="Times New Roman" w:cs="Times New Roman"/>
          <w:color w:val="000000"/>
          <w:sz w:val="24"/>
          <w:szCs w:val="24"/>
        </w:rPr>
        <w:t>/202</w:t>
      </w:r>
      <w:r>
        <w:rPr>
          <w:rFonts w:ascii="Times New Roman" w:hAnsi="Times New Roman" w:eastAsia="Times New Roman" w:cs="Times New Roman"/>
          <w:color w:val="000000"/>
          <w:sz w:val="24"/>
          <w:szCs w:val="24"/>
          <w:lang w:val="sr-Cyrl-RS"/>
        </w:rPr>
        <w:t>7</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lang w:val="sr-Cyrl-RS"/>
        </w:rPr>
        <w:t>г</w:t>
      </w:r>
      <w:r>
        <w:rPr>
          <w:rFonts w:ascii="Times New Roman" w:hAnsi="Times New Roman" w:eastAsia="Times New Roman" w:cs="Times New Roman"/>
          <w:color w:val="000000"/>
          <w:sz w:val="24"/>
          <w:szCs w:val="24"/>
        </w:rPr>
        <w:t>одине</w:t>
      </w:r>
      <w:r>
        <w:rPr>
          <w:rFonts w:ascii="Times New Roman" w:hAnsi="Times New Roman" w:eastAsia="Times New Roman" w:cs="Times New Roman"/>
          <w:color w:val="000000"/>
          <w:sz w:val="24"/>
          <w:szCs w:val="24"/>
          <w:lang w:val="sr-Cyrl-RS"/>
        </w:rPr>
        <w:t>, односно за укупно 10 месеци</w:t>
      </w:r>
      <w:r>
        <w:rPr>
          <w:rFonts w:ascii="Times New Roman" w:hAnsi="Times New Roman" w:eastAsia="Times New Roman" w:cs="Times New Roman"/>
          <w:color w:val="000000"/>
          <w:sz w:val="24"/>
          <w:szCs w:val="24"/>
        </w:rPr>
        <w:t>.</w:t>
      </w:r>
      <w:r>
        <w:rPr>
          <w:rFonts w:ascii="Times New Roman" w:hAnsi="Times New Roman" w:eastAsia="Times New Roman" w:cs="Times New Roman"/>
          <w:color w:val="000000"/>
          <w:sz w:val="24"/>
          <w:szCs w:val="24"/>
          <w:lang w:val="sr-Cyrl-RS"/>
        </w:rPr>
        <w:t xml:space="preserve"> </w:t>
      </w:r>
    </w:p>
    <w:p w14:paraId="359A88C1">
      <w:pPr>
        <w:spacing w:after="0" w:line="240" w:lineRule="auto"/>
        <w:jc w:val="both"/>
        <w:rPr>
          <w:rFonts w:ascii="Times New Roman" w:hAnsi="Times New Roman" w:eastAsia="Times New Roman" w:cs="Times New Roman"/>
          <w:sz w:val="24"/>
          <w:szCs w:val="24"/>
          <w:lang w:val="sr-Cyrl-RS"/>
        </w:rPr>
      </w:pPr>
    </w:p>
    <w:p w14:paraId="5CCBEA9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Ученику се обуставља исплата одобрене стипендије у случају нетачно приказаних података, када истовремено прима стипендију, кредит или сличан облик давања по другом основу из буџета Републике Србије, локалне самоуправе или </w:t>
      </w:r>
      <w:r>
        <w:rPr>
          <w:rFonts w:ascii="Times New Roman" w:hAnsi="Times New Roman" w:cs="Times New Roman"/>
          <w:sz w:val="24"/>
          <w:szCs w:val="24"/>
          <w:lang w:val="sr-Cyrl-RS"/>
        </w:rPr>
        <w:t xml:space="preserve">ако </w:t>
      </w:r>
      <w:r>
        <w:rPr>
          <w:rFonts w:ascii="Times New Roman" w:hAnsi="Times New Roman" w:cs="Times New Roman"/>
          <w:sz w:val="24"/>
          <w:szCs w:val="24"/>
        </w:rPr>
        <w:t xml:space="preserve">напусти редовно школовање. </w:t>
      </w:r>
    </w:p>
    <w:p w14:paraId="4ADDFCB5">
      <w:pPr>
        <w:spacing w:after="0" w:line="240" w:lineRule="auto"/>
        <w:jc w:val="both"/>
        <w:rPr>
          <w:rFonts w:ascii="Times New Roman" w:hAnsi="Times New Roman" w:cs="Times New Roman"/>
          <w:sz w:val="24"/>
          <w:szCs w:val="24"/>
          <w:lang w:val="sr-Cyrl-RS"/>
        </w:rPr>
      </w:pPr>
    </w:p>
    <w:p w14:paraId="2E866E9C">
      <w:pPr>
        <w:spacing w:after="0" w:line="240" w:lineRule="auto"/>
        <w:jc w:val="both"/>
        <w:rPr>
          <w:rFonts w:ascii="Times New Roman" w:hAnsi="Times New Roman" w:cs="Times New Roman"/>
          <w:b/>
          <w:bCs/>
          <w:sz w:val="24"/>
          <w:szCs w:val="24"/>
          <w:lang w:val="sr-Cyrl-RS"/>
        </w:rPr>
      </w:pPr>
      <w:r>
        <w:rPr>
          <w:rFonts w:ascii="Times New Roman" w:hAnsi="Times New Roman" w:cs="Times New Roman"/>
          <w:b/>
          <w:bCs/>
          <w:sz w:val="24"/>
          <w:szCs w:val="24"/>
          <w:lang w:val="sr-Cyrl-RS"/>
        </w:rPr>
        <w:t>НАПОМЕНА: Стипендије се исплаћују на текући рачун ученика, односно на текући рачун родитеља или старатеља детета, уколико ученик нема отворен свој текући рачун (копију текућег рачуна је обавезано приложити уз конкурсну документацију).</w:t>
      </w:r>
    </w:p>
    <w:p w14:paraId="6BAEC687">
      <w:pPr>
        <w:spacing w:after="0" w:line="240" w:lineRule="auto"/>
        <w:jc w:val="both"/>
        <w:rPr>
          <w:rFonts w:ascii="Times New Roman" w:hAnsi="Times New Roman" w:cs="Times New Roman"/>
          <w:sz w:val="24"/>
          <w:szCs w:val="24"/>
          <w:lang w:val="sr-Cyrl-RS"/>
        </w:rPr>
      </w:pPr>
    </w:p>
    <w:p w14:paraId="0962A4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VI РОК ЗА ПОДНОШЕЊЕ ДОКУМЕНАТА </w:t>
      </w:r>
    </w:p>
    <w:p w14:paraId="285C7394">
      <w:pPr>
        <w:spacing w:after="0" w:line="240" w:lineRule="auto"/>
        <w:jc w:val="both"/>
        <w:rPr>
          <w:rFonts w:ascii="Times New Roman" w:hAnsi="Times New Roman" w:cs="Times New Roman"/>
          <w:sz w:val="24"/>
          <w:szCs w:val="24"/>
        </w:rPr>
      </w:pPr>
    </w:p>
    <w:p w14:paraId="7DCAC9CE">
      <w:pPr>
        <w:spacing w:after="0" w:line="24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Рок за пријављивање на конкурс је од</w:t>
      </w:r>
      <w:r>
        <w:rPr>
          <w:rFonts w:ascii="Times New Roman" w:hAnsi="Times New Roman" w:cs="Times New Roman"/>
          <w:color w:val="auto"/>
          <w:sz w:val="24"/>
          <w:szCs w:val="24"/>
          <w:lang w:val="sr-Cyrl-RS"/>
        </w:rPr>
        <w:t xml:space="preserve"> </w:t>
      </w:r>
      <w:r>
        <w:rPr>
          <w:rFonts w:hint="default" w:ascii="Times New Roman" w:hAnsi="Times New Roman" w:cs="Times New Roman"/>
          <w:color w:val="auto"/>
          <w:sz w:val="24"/>
          <w:szCs w:val="24"/>
          <w:lang w:val="sr-Cyrl-RS"/>
        </w:rPr>
        <w:t>15. октобра</w:t>
      </w:r>
      <w:r>
        <w:rPr>
          <w:rFonts w:ascii="Times New Roman" w:hAnsi="Times New Roman" w:cs="Times New Roman"/>
          <w:color w:val="auto"/>
          <w:sz w:val="24"/>
          <w:szCs w:val="24"/>
          <w:lang w:val="sr-Cyrl-RS"/>
        </w:rPr>
        <w:t xml:space="preserve"> </w:t>
      </w:r>
      <w:r>
        <w:rPr>
          <w:rFonts w:ascii="Times New Roman" w:hAnsi="Times New Roman" w:cs="Times New Roman"/>
          <w:color w:val="auto"/>
          <w:sz w:val="24"/>
          <w:szCs w:val="24"/>
        </w:rPr>
        <w:t>202</w:t>
      </w:r>
      <w:r>
        <w:rPr>
          <w:rFonts w:ascii="Times New Roman" w:hAnsi="Times New Roman" w:cs="Times New Roman"/>
          <w:color w:val="auto"/>
          <w:sz w:val="24"/>
          <w:szCs w:val="24"/>
          <w:lang w:val="sr-Cyrl-RS"/>
        </w:rPr>
        <w:t>6</w:t>
      </w:r>
      <w:r>
        <w:rPr>
          <w:rFonts w:ascii="Times New Roman" w:hAnsi="Times New Roman" w:cs="Times New Roman"/>
          <w:color w:val="auto"/>
          <w:sz w:val="24"/>
          <w:szCs w:val="24"/>
        </w:rPr>
        <w:t xml:space="preserve">.године до </w:t>
      </w:r>
      <w:r>
        <w:rPr>
          <w:rFonts w:hint="default" w:ascii="Times New Roman" w:hAnsi="Times New Roman" w:cs="Times New Roman"/>
          <w:color w:val="auto"/>
          <w:sz w:val="24"/>
          <w:szCs w:val="24"/>
          <w:lang w:val="sr-Cyrl-RS"/>
        </w:rPr>
        <w:t>30.октобра 2026.</w:t>
      </w:r>
      <w:r>
        <w:rPr>
          <w:rFonts w:ascii="Times New Roman" w:hAnsi="Times New Roman" w:cs="Times New Roman"/>
          <w:color w:val="auto"/>
          <w:sz w:val="24"/>
          <w:szCs w:val="24"/>
        </w:rPr>
        <w:t xml:space="preserve">године (до 15 часова). </w:t>
      </w:r>
    </w:p>
    <w:p w14:paraId="67ACEA41">
      <w:pPr>
        <w:spacing w:after="0" w:line="240" w:lineRule="auto"/>
        <w:jc w:val="both"/>
        <w:rPr>
          <w:rFonts w:ascii="Times New Roman" w:hAnsi="Times New Roman" w:cs="Times New Roman"/>
          <w:sz w:val="24"/>
          <w:szCs w:val="24"/>
          <w:lang w:val="sr-Cyrl-RS"/>
        </w:rPr>
      </w:pPr>
      <w:r>
        <w:rPr>
          <w:rFonts w:ascii="Times New Roman" w:hAnsi="Times New Roman" w:eastAsia="Times New Roman" w:cs="Times New Roman"/>
          <w:color w:val="000000"/>
          <w:sz w:val="24"/>
          <w:szCs w:val="24"/>
        </w:rPr>
        <w:t>Молбе за доделу стипендије и документа којима се доказује испуњеност услова се достављају у за</w:t>
      </w:r>
      <w:r>
        <w:rPr>
          <w:rFonts w:ascii="Times New Roman" w:hAnsi="Times New Roman" w:eastAsia="Times New Roman" w:cs="Times New Roman"/>
          <w:color w:val="000000"/>
          <w:sz w:val="24"/>
          <w:szCs w:val="24"/>
          <w:lang w:val="sr-Cyrl-RS"/>
        </w:rPr>
        <w:t>твореној</w:t>
      </w:r>
      <w:r>
        <w:rPr>
          <w:rFonts w:ascii="Times New Roman" w:hAnsi="Times New Roman" w:eastAsia="Times New Roman" w:cs="Times New Roman"/>
          <w:color w:val="000000"/>
          <w:sz w:val="24"/>
          <w:szCs w:val="24"/>
        </w:rPr>
        <w:t xml:space="preserve"> коверти. На полеђини обавезно написати име и презиме подносиоца молбе и адресу подносиоца молбе. На предњем делу коверте ставити напомену: </w:t>
      </w:r>
      <w:r>
        <w:rPr>
          <w:rFonts w:ascii="Times New Roman" w:hAnsi="Times New Roman" w:eastAsia="Times New Roman" w:cs="Times New Roman"/>
          <w:bCs/>
          <w:color w:val="000000"/>
          <w:sz w:val="24"/>
          <w:szCs w:val="24"/>
        </w:rPr>
        <w:t xml:space="preserve">ЗА </w:t>
      </w:r>
      <w:r>
        <w:rPr>
          <w:rFonts w:ascii="Times New Roman" w:hAnsi="Times New Roman" w:cs="Times New Roman"/>
          <w:sz w:val="24"/>
          <w:szCs w:val="24"/>
        </w:rPr>
        <w:t>КОНКУРС ЗА ДОДЕЛУ УЧЕНИЧКИХ СТИПЕНДИЈА УЧЕНИЦИМА СРЕДЊИХ ШКОЛА ЗА ШКОЛСКУ 202</w:t>
      </w:r>
      <w:r>
        <w:rPr>
          <w:rFonts w:ascii="Times New Roman" w:hAnsi="Times New Roman" w:cs="Times New Roman"/>
          <w:sz w:val="24"/>
          <w:szCs w:val="24"/>
          <w:lang w:val="sr-Cyrl-RS"/>
        </w:rPr>
        <w:t>6</w:t>
      </w:r>
      <w:r>
        <w:rPr>
          <w:rFonts w:ascii="Times New Roman" w:hAnsi="Times New Roman" w:cs="Times New Roman"/>
          <w:sz w:val="24"/>
          <w:szCs w:val="24"/>
        </w:rPr>
        <w:t>/202</w:t>
      </w:r>
      <w:r>
        <w:rPr>
          <w:rFonts w:ascii="Times New Roman" w:hAnsi="Times New Roman" w:cs="Times New Roman"/>
          <w:sz w:val="24"/>
          <w:szCs w:val="24"/>
          <w:lang w:val="sr-Cyrl-RS"/>
        </w:rPr>
        <w:t>7</w:t>
      </w:r>
      <w:r>
        <w:rPr>
          <w:rFonts w:ascii="Times New Roman" w:hAnsi="Times New Roman" w:cs="Times New Roman"/>
          <w:sz w:val="24"/>
          <w:szCs w:val="24"/>
        </w:rPr>
        <w:t xml:space="preserve">. ГОДИНУ </w:t>
      </w:r>
      <w:r>
        <w:rPr>
          <w:rFonts w:ascii="Times New Roman" w:hAnsi="Times New Roman" w:eastAsia="Times New Roman" w:cs="Times New Roman"/>
          <w:bCs/>
          <w:color w:val="000000"/>
          <w:sz w:val="24"/>
          <w:szCs w:val="24"/>
        </w:rPr>
        <w:t>- НЕ ОТВАРАТИ ПРЕ ИСТЕКА РОКА ЗА КОНКУРИСАЊЕ</w:t>
      </w:r>
      <w:r>
        <w:rPr>
          <w:rFonts w:ascii="Times New Roman" w:hAnsi="Times New Roman" w:eastAsia="Times New Roman" w:cs="Times New Roman"/>
          <w:bCs/>
          <w:color w:val="000000"/>
          <w:sz w:val="24"/>
          <w:szCs w:val="24"/>
          <w:lang w:val="sr-Cyrl-RS"/>
        </w:rPr>
        <w:t>.</w:t>
      </w:r>
    </w:p>
    <w:p w14:paraId="6FA3BAB8">
      <w:pPr>
        <w:spacing w:after="0" w:line="240" w:lineRule="auto"/>
        <w:rPr>
          <w:rFonts w:ascii="Times New Roman" w:hAnsi="Times New Roman" w:eastAsia="Times New Roman" w:cs="Times New Roman"/>
          <w:sz w:val="24"/>
          <w:szCs w:val="24"/>
        </w:rPr>
      </w:pPr>
    </w:p>
    <w:p w14:paraId="773F0F6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color w:val="000000" w:themeColor="text1"/>
          <w:sz w:val="24"/>
          <w:szCs w:val="24"/>
          <w:lang w:val="sr-Cyrl-RS"/>
          <w14:textFill>
            <w14:solidFill>
              <w14:schemeClr w14:val="tx1"/>
            </w14:solidFill>
          </w14:textFill>
        </w:rPr>
        <w:t>П</w:t>
      </w:r>
      <w:r>
        <w:rPr>
          <w:rFonts w:ascii="Times New Roman" w:hAnsi="Times New Roman" w:eastAsia="Times New Roman" w:cs="Times New Roman"/>
          <w:color w:val="000000"/>
          <w:sz w:val="24"/>
          <w:szCs w:val="24"/>
        </w:rPr>
        <w:t xml:space="preserve">ријаве се подносе на шалтеру </w:t>
      </w:r>
      <w:r>
        <w:rPr>
          <w:rFonts w:ascii="Times New Roman" w:hAnsi="Times New Roman" w:eastAsia="Times New Roman" w:cs="Times New Roman"/>
          <w:color w:val="000000"/>
          <w:sz w:val="24"/>
          <w:szCs w:val="24"/>
          <w:lang w:val="sr-Cyrl-RS"/>
        </w:rPr>
        <w:t>п</w:t>
      </w:r>
      <w:r>
        <w:rPr>
          <w:rFonts w:ascii="Times New Roman" w:hAnsi="Times New Roman" w:eastAsia="Times New Roman" w:cs="Times New Roman"/>
          <w:color w:val="000000"/>
          <w:sz w:val="24"/>
          <w:szCs w:val="24"/>
        </w:rPr>
        <w:t>исарнице Општинске управе општине Медвеђа (улица Краља Милана 48</w:t>
      </w:r>
      <w:r>
        <w:rPr>
          <w:rFonts w:ascii="Times New Roman" w:hAnsi="Times New Roman" w:eastAsia="Times New Roman" w:cs="Times New Roman"/>
          <w:color w:val="000000"/>
          <w:sz w:val="24"/>
          <w:szCs w:val="24"/>
          <w:lang w:val="sr-Cyrl-RS"/>
        </w:rPr>
        <w:t>, 16240 Медвеђа</w:t>
      </w:r>
      <w:r>
        <w:rPr>
          <w:rFonts w:ascii="Times New Roman" w:hAnsi="Times New Roman" w:eastAsia="Times New Roman" w:cs="Times New Roman"/>
          <w:color w:val="000000"/>
          <w:sz w:val="24"/>
          <w:szCs w:val="24"/>
        </w:rPr>
        <w:t>). </w:t>
      </w:r>
    </w:p>
    <w:p w14:paraId="0245C9E6">
      <w:pPr>
        <w:spacing w:after="0" w:line="240" w:lineRule="auto"/>
        <w:jc w:val="both"/>
        <w:rPr>
          <w:rFonts w:ascii="Times New Roman" w:hAnsi="Times New Roman" w:eastAsia="Times New Roman" w:cs="Times New Roman"/>
          <w:sz w:val="24"/>
          <w:szCs w:val="24"/>
          <w:lang w:val="sr-Cyrl-RS"/>
        </w:rPr>
      </w:pPr>
      <w:r>
        <w:rPr>
          <w:rFonts w:ascii="Times New Roman" w:hAnsi="Times New Roman" w:eastAsia="Times New Roman" w:cs="Times New Roman"/>
          <w:color w:val="000000"/>
          <w:sz w:val="24"/>
          <w:szCs w:val="24"/>
        </w:rPr>
        <w:t>Орган који прима молбу на истој ставља деловодни штамбиљ и датум када је молба предата.</w:t>
      </w:r>
      <w:r>
        <w:rPr>
          <w:rFonts w:ascii="Times New Roman" w:hAnsi="Times New Roman" w:eastAsia="Times New Roman" w:cs="Times New Roman"/>
          <w:sz w:val="24"/>
          <w:szCs w:val="24"/>
        </w:rPr>
        <w:t xml:space="preserve"> </w:t>
      </w:r>
    </w:p>
    <w:p w14:paraId="4086174C">
      <w:pPr>
        <w:spacing w:after="0" w:line="240" w:lineRule="auto"/>
        <w:jc w:val="both"/>
        <w:rPr>
          <w:rFonts w:ascii="Times New Roman" w:hAnsi="Times New Roman" w:eastAsia="Times New Roman" w:cs="Times New Roman"/>
          <w:sz w:val="24"/>
          <w:szCs w:val="24"/>
          <w:lang w:val="sr-Cyrl-RS"/>
        </w:rPr>
      </w:pPr>
    </w:p>
    <w:p w14:paraId="493E548E">
      <w:pPr>
        <w:spacing w:after="0" w:line="240" w:lineRule="auto"/>
        <w:jc w:val="both"/>
        <w:rPr>
          <w:rFonts w:ascii="Times New Roman" w:hAnsi="Times New Roman" w:eastAsia="Times New Roman" w:cs="Times New Roman"/>
          <w:b/>
          <w:bCs/>
          <w:sz w:val="24"/>
          <w:szCs w:val="24"/>
          <w:lang w:val="sr-Cyrl-RS"/>
        </w:rPr>
      </w:pPr>
      <w:r>
        <w:rPr>
          <w:rFonts w:ascii="Times New Roman" w:hAnsi="Times New Roman" w:eastAsia="Times New Roman" w:cs="Times New Roman"/>
          <w:b/>
          <w:bCs/>
          <w:sz w:val="24"/>
          <w:szCs w:val="24"/>
          <w:lang w:val="sr-Cyrl-RS"/>
        </w:rPr>
        <w:t>Неблаговремена и некомплетна к</w:t>
      </w:r>
      <w:r>
        <w:rPr>
          <w:rFonts w:ascii="Times New Roman" w:hAnsi="Times New Roman" w:cs="Times New Roman"/>
          <w:b/>
          <w:bCs/>
          <w:sz w:val="24"/>
          <w:szCs w:val="24"/>
        </w:rPr>
        <w:t xml:space="preserve">онкурсна документација неће бити </w:t>
      </w:r>
      <w:r>
        <w:rPr>
          <w:rFonts w:ascii="Times New Roman" w:hAnsi="Times New Roman" w:cs="Times New Roman"/>
          <w:b/>
          <w:bCs/>
          <w:sz w:val="24"/>
          <w:szCs w:val="24"/>
          <w:lang w:val="sr-Cyrl-RS"/>
        </w:rPr>
        <w:t xml:space="preserve">узета у </w:t>
      </w:r>
      <w:r>
        <w:rPr>
          <w:rFonts w:ascii="Times New Roman" w:hAnsi="Times New Roman" w:cs="Times New Roman"/>
          <w:b/>
          <w:bCs/>
          <w:sz w:val="24"/>
          <w:szCs w:val="24"/>
        </w:rPr>
        <w:t>разматра</w:t>
      </w:r>
      <w:r>
        <w:rPr>
          <w:rFonts w:ascii="Times New Roman" w:hAnsi="Times New Roman" w:cs="Times New Roman"/>
          <w:b/>
          <w:bCs/>
          <w:sz w:val="24"/>
          <w:szCs w:val="24"/>
          <w:lang w:val="sr-Cyrl-RS"/>
        </w:rPr>
        <w:t>ње</w:t>
      </w:r>
      <w:r>
        <w:rPr>
          <w:rFonts w:ascii="Times New Roman" w:hAnsi="Times New Roman" w:cs="Times New Roman"/>
          <w:b/>
          <w:bCs/>
          <w:sz w:val="24"/>
          <w:szCs w:val="24"/>
        </w:rPr>
        <w:t xml:space="preserve">. </w:t>
      </w:r>
    </w:p>
    <w:p w14:paraId="3F725453">
      <w:pPr>
        <w:spacing w:after="0" w:line="240" w:lineRule="auto"/>
        <w:jc w:val="both"/>
        <w:rPr>
          <w:rFonts w:ascii="Times New Roman" w:hAnsi="Times New Roman" w:cs="Times New Roman"/>
          <w:sz w:val="24"/>
          <w:szCs w:val="24"/>
          <w:lang w:val="sr-Cyrl-RS"/>
        </w:rPr>
      </w:pPr>
    </w:p>
    <w:p w14:paraId="23954A4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VII КОНКУРСНИ ОБРАСЦИ </w:t>
      </w:r>
    </w:p>
    <w:p w14:paraId="315047D6">
      <w:pPr>
        <w:spacing w:after="0" w:line="240" w:lineRule="auto"/>
        <w:jc w:val="both"/>
        <w:rPr>
          <w:rFonts w:ascii="Times New Roman" w:hAnsi="Times New Roman" w:cs="Times New Roman"/>
          <w:sz w:val="24"/>
          <w:szCs w:val="24"/>
        </w:rPr>
      </w:pPr>
    </w:p>
    <w:p w14:paraId="6FE0AABD">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Конкурсни о</w:t>
      </w:r>
      <w:r>
        <w:rPr>
          <w:rFonts w:ascii="Times New Roman" w:hAnsi="Times New Roman" w:cs="Times New Roman"/>
          <w:sz w:val="24"/>
          <w:szCs w:val="24"/>
        </w:rPr>
        <w:t xml:space="preserve">брасци назначени у тачки II овог конкурса (заједно с упутствима о прибављању потребних докумената и подношењу пријава на конкурс) доступни </w:t>
      </w:r>
      <w:r>
        <w:rPr>
          <w:rFonts w:ascii="Times New Roman" w:hAnsi="Times New Roman" w:cs="Times New Roman"/>
          <w:sz w:val="24"/>
          <w:szCs w:val="24"/>
          <w:lang w:val="sr-Cyrl-RS"/>
        </w:rPr>
        <w:t xml:space="preserve">су </w:t>
      </w:r>
      <w:r>
        <w:rPr>
          <w:rFonts w:ascii="Times New Roman" w:hAnsi="Times New Roman" w:cs="Times New Roman"/>
          <w:sz w:val="24"/>
          <w:szCs w:val="24"/>
        </w:rPr>
        <w:t>на писарници Општинске управе општине Медвеђа, као и на званичном сајту општине Медвеђа (</w:t>
      </w:r>
      <w:r>
        <w:fldChar w:fldCharType="begin"/>
      </w:r>
      <w:r>
        <w:instrText xml:space="preserve"> HYPERLINK "http://www.medvedja.ls.gov.rs" </w:instrText>
      </w:r>
      <w:r>
        <w:fldChar w:fldCharType="separate"/>
      </w:r>
      <w:r>
        <w:rPr>
          <w:rFonts w:ascii="Times New Roman" w:hAnsi="Times New Roman" w:eastAsia="Times New Roman" w:cs="Times New Roman"/>
          <w:color w:val="1155CC"/>
          <w:sz w:val="24"/>
          <w:szCs w:val="24"/>
          <w:u w:val="single"/>
        </w:rPr>
        <w:t>www.medvedja.ls.gov.rs</w:t>
      </w:r>
      <w:r>
        <w:rPr>
          <w:rFonts w:ascii="Times New Roman" w:hAnsi="Times New Roman" w:eastAsia="Times New Roman" w:cs="Times New Roman"/>
          <w:color w:val="1155CC"/>
          <w:sz w:val="24"/>
          <w:szCs w:val="24"/>
          <w:u w:val="single"/>
        </w:rPr>
        <w:fldChar w:fldCharType="end"/>
      </w:r>
      <w:r>
        <w:rPr>
          <w:rFonts w:ascii="Times New Roman" w:hAnsi="Times New Roman" w:cs="Times New Roman"/>
          <w:sz w:val="24"/>
          <w:szCs w:val="24"/>
        </w:rPr>
        <w:t>).</w:t>
      </w:r>
    </w:p>
    <w:p w14:paraId="1903183D">
      <w:pPr>
        <w:spacing w:after="0" w:line="240" w:lineRule="auto"/>
        <w:jc w:val="both"/>
        <w:rPr>
          <w:rFonts w:ascii="Times New Roman" w:hAnsi="Times New Roman" w:cs="Times New Roman"/>
          <w:sz w:val="24"/>
          <w:szCs w:val="24"/>
          <w:lang w:val="sr-Cyrl-RS"/>
        </w:rPr>
      </w:pPr>
    </w:p>
    <w:p w14:paraId="26C58E24">
      <w:pPr>
        <w:spacing w:after="0" w:line="240" w:lineRule="auto"/>
        <w:jc w:val="both"/>
        <w:rPr>
          <w:rFonts w:hint="default" w:ascii="Times New Roman" w:hAnsi="Times New Roman" w:cs="Times New Roman"/>
          <w:sz w:val="24"/>
          <w:szCs w:val="24"/>
          <w:lang w:val="sr-Cyrl-RS"/>
        </w:rPr>
      </w:pPr>
      <w:r>
        <w:rPr>
          <w:rFonts w:ascii="Times New Roman" w:hAnsi="Times New Roman" w:cs="Times New Roman"/>
          <w:sz w:val="24"/>
          <w:szCs w:val="24"/>
          <w:lang w:val="sr-Cyrl-RS"/>
        </w:rPr>
        <w:t xml:space="preserve">Бр. </w:t>
      </w:r>
      <w:r>
        <w:rPr>
          <w:rFonts w:hint="default" w:ascii="Times New Roman" w:hAnsi="Times New Roman" w:cs="Times New Roman"/>
          <w:sz w:val="24"/>
          <w:szCs w:val="24"/>
          <w:lang w:val="sr-Cyrl-RS"/>
        </w:rPr>
        <w:t>004517519 2026 06154 002 000 401 118 01 004</w:t>
      </w:r>
    </w:p>
    <w:p w14:paraId="03EAB47A">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Медвеђа, </w:t>
      </w:r>
      <w:r>
        <w:rPr>
          <w:rFonts w:hint="default" w:ascii="Times New Roman" w:hAnsi="Times New Roman" w:cs="Times New Roman"/>
          <w:sz w:val="24"/>
          <w:szCs w:val="24"/>
          <w:lang w:val="sr-Cyrl-RS"/>
        </w:rPr>
        <w:t>14.10.</w:t>
      </w:r>
      <w:r>
        <w:rPr>
          <w:rFonts w:ascii="Times New Roman" w:hAnsi="Times New Roman" w:cs="Times New Roman"/>
          <w:sz w:val="24"/>
          <w:szCs w:val="24"/>
          <w:lang w:val="sr-Cyrl-RS"/>
        </w:rPr>
        <w:t>2026. године</w:t>
      </w:r>
    </w:p>
    <w:p w14:paraId="5E1A650A">
      <w:pPr>
        <w:spacing w:after="0" w:line="240" w:lineRule="auto"/>
        <w:jc w:val="center"/>
        <w:rPr>
          <w:rFonts w:ascii="Times New Roman" w:hAnsi="Times New Roman" w:cs="Times New Roman"/>
          <w:sz w:val="24"/>
          <w:szCs w:val="24"/>
          <w:lang w:val="sr-Cyrl-RS"/>
        </w:rPr>
      </w:pPr>
    </w:p>
    <w:p w14:paraId="35A31DBB">
      <w:pPr>
        <w:spacing w:after="0" w:line="240" w:lineRule="auto"/>
        <w:jc w:val="center"/>
        <w:rPr>
          <w:rFonts w:ascii="Times New Roman" w:hAnsi="Times New Roman" w:cs="Times New Roman"/>
          <w:sz w:val="24"/>
          <w:szCs w:val="24"/>
          <w:lang w:val="sr-Cyrl-RS"/>
        </w:rPr>
      </w:pPr>
    </w:p>
    <w:p w14:paraId="4DB85464">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 xml:space="preserve">                                                                                        ПРЕДСЕДНИК КОМИСИЈЕ</w:t>
      </w:r>
    </w:p>
    <w:p w14:paraId="338A68C7">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p>
    <w:p w14:paraId="0EBEC05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 xml:space="preserve">                                                                                   _______________________________                                                                     </w:t>
      </w:r>
    </w:p>
    <w:sectPr>
      <w:pgSz w:w="12240" w:h="15840"/>
      <w:pgMar w:top="1134"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EE6C64"/>
    <w:multiLevelType w:val="multilevel"/>
    <w:tmpl w:val="2FEE6C64"/>
    <w:lvl w:ilvl="0" w:tentative="0">
      <w:start w:val="8"/>
      <w:numFmt w:val="bullet"/>
      <w:lvlText w:val="-"/>
      <w:lvlJc w:val="left"/>
      <w:pPr>
        <w:ind w:left="1080" w:hanging="360"/>
      </w:pPr>
      <w:rPr>
        <w:rFonts w:hint="default" w:ascii="Times New Roman" w:hAnsi="Times New Roman" w:eastAsia="Times New Roman" w:cs="Times New Roman"/>
        <w:color w:val="000000"/>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1">
    <w:nsid w:val="40EA1C6E"/>
    <w:multiLevelType w:val="multilevel"/>
    <w:tmpl w:val="40EA1C6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5F2140F6"/>
    <w:multiLevelType w:val="multilevel"/>
    <w:tmpl w:val="5F2140F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
      <w:lvlJc w:val="left"/>
      <w:pPr>
        <w:tabs>
          <w:tab w:val="left" w:pos="1440"/>
        </w:tabs>
        <w:ind w:left="1440" w:hanging="360"/>
      </w:pPr>
      <w:rPr>
        <w:rFonts w:hint="default" w:ascii="Symbol" w:hAnsi="Symbol"/>
        <w:sz w:val="20"/>
      </w:rPr>
    </w:lvl>
    <w:lvl w:ilvl="2" w:tentative="0">
      <w:start w:val="1"/>
      <w:numFmt w:val="bullet"/>
      <w:lvlText w:val=""/>
      <w:lvlJc w:val="left"/>
      <w:pPr>
        <w:tabs>
          <w:tab w:val="left" w:pos="2160"/>
        </w:tabs>
        <w:ind w:left="2160" w:hanging="360"/>
      </w:pPr>
      <w:rPr>
        <w:rFonts w:hint="default" w:ascii="Symbol" w:hAnsi="Symbol"/>
        <w:sz w:val="20"/>
      </w:rPr>
    </w:lvl>
    <w:lvl w:ilvl="3" w:tentative="0">
      <w:start w:val="1"/>
      <w:numFmt w:val="bullet"/>
      <w:lvlText w:val=""/>
      <w:lvlJc w:val="left"/>
      <w:pPr>
        <w:tabs>
          <w:tab w:val="left" w:pos="2880"/>
        </w:tabs>
        <w:ind w:left="2880" w:hanging="360"/>
      </w:pPr>
      <w:rPr>
        <w:rFonts w:hint="default" w:ascii="Symbol" w:hAnsi="Symbol"/>
        <w:sz w:val="20"/>
      </w:rPr>
    </w:lvl>
    <w:lvl w:ilvl="4" w:tentative="0">
      <w:start w:val="1"/>
      <w:numFmt w:val="bullet"/>
      <w:lvlText w:val=""/>
      <w:lvlJc w:val="left"/>
      <w:pPr>
        <w:tabs>
          <w:tab w:val="left" w:pos="3600"/>
        </w:tabs>
        <w:ind w:left="3600" w:hanging="360"/>
      </w:pPr>
      <w:rPr>
        <w:rFonts w:hint="default" w:ascii="Symbol" w:hAnsi="Symbol"/>
        <w:sz w:val="20"/>
      </w:rPr>
    </w:lvl>
    <w:lvl w:ilvl="5" w:tentative="0">
      <w:start w:val="1"/>
      <w:numFmt w:val="bullet"/>
      <w:lvlText w:val=""/>
      <w:lvlJc w:val="left"/>
      <w:pPr>
        <w:tabs>
          <w:tab w:val="left" w:pos="4320"/>
        </w:tabs>
        <w:ind w:left="4320" w:hanging="360"/>
      </w:pPr>
      <w:rPr>
        <w:rFonts w:hint="default" w:ascii="Symbol" w:hAnsi="Symbol"/>
        <w:sz w:val="20"/>
      </w:rPr>
    </w:lvl>
    <w:lvl w:ilvl="6" w:tentative="0">
      <w:start w:val="1"/>
      <w:numFmt w:val="bullet"/>
      <w:lvlText w:val=""/>
      <w:lvlJc w:val="left"/>
      <w:pPr>
        <w:tabs>
          <w:tab w:val="left" w:pos="5040"/>
        </w:tabs>
        <w:ind w:left="5040" w:hanging="360"/>
      </w:pPr>
      <w:rPr>
        <w:rFonts w:hint="default" w:ascii="Symbol" w:hAnsi="Symbol"/>
        <w:sz w:val="20"/>
      </w:rPr>
    </w:lvl>
    <w:lvl w:ilvl="7" w:tentative="0">
      <w:start w:val="1"/>
      <w:numFmt w:val="bullet"/>
      <w:lvlText w:val=""/>
      <w:lvlJc w:val="left"/>
      <w:pPr>
        <w:tabs>
          <w:tab w:val="left" w:pos="5760"/>
        </w:tabs>
        <w:ind w:left="5760" w:hanging="360"/>
      </w:pPr>
      <w:rPr>
        <w:rFonts w:hint="default" w:ascii="Symbol" w:hAnsi="Symbol"/>
        <w:sz w:val="20"/>
      </w:rPr>
    </w:lvl>
    <w:lvl w:ilvl="8" w:tentative="0">
      <w:start w:val="1"/>
      <w:numFmt w:val="bullet"/>
      <w:lvlText w:val=""/>
      <w:lvlJc w:val="left"/>
      <w:pPr>
        <w:tabs>
          <w:tab w:val="left" w:pos="6480"/>
        </w:tabs>
        <w:ind w:left="6480" w:hanging="360"/>
      </w:pPr>
      <w:rPr>
        <w:rFonts w:hint="default" w:ascii="Symbol" w:hAnsi="Symbol"/>
        <w:sz w:val="20"/>
      </w:rPr>
    </w:lvl>
  </w:abstractNum>
  <w:abstractNum w:abstractNumId="3">
    <w:nsid w:val="746C217D"/>
    <w:multiLevelType w:val="multilevel"/>
    <w:tmpl w:val="746C217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5AE"/>
    <w:rsid w:val="000009DC"/>
    <w:rsid w:val="00001D20"/>
    <w:rsid w:val="00025842"/>
    <w:rsid w:val="00036BD0"/>
    <w:rsid w:val="00041CC0"/>
    <w:rsid w:val="00056BD2"/>
    <w:rsid w:val="00064F0E"/>
    <w:rsid w:val="00070998"/>
    <w:rsid w:val="00090F33"/>
    <w:rsid w:val="00094F0C"/>
    <w:rsid w:val="00096083"/>
    <w:rsid w:val="000F02EE"/>
    <w:rsid w:val="00110EFE"/>
    <w:rsid w:val="00126256"/>
    <w:rsid w:val="00135DF3"/>
    <w:rsid w:val="00185258"/>
    <w:rsid w:val="00185C3E"/>
    <w:rsid w:val="00187E60"/>
    <w:rsid w:val="001908FB"/>
    <w:rsid w:val="001B1D6E"/>
    <w:rsid w:val="001E4AEE"/>
    <w:rsid w:val="002039F2"/>
    <w:rsid w:val="002070DD"/>
    <w:rsid w:val="00246B7F"/>
    <w:rsid w:val="00272F5B"/>
    <w:rsid w:val="00274279"/>
    <w:rsid w:val="002813BA"/>
    <w:rsid w:val="002A761D"/>
    <w:rsid w:val="002C5243"/>
    <w:rsid w:val="002C6616"/>
    <w:rsid w:val="002E5CAB"/>
    <w:rsid w:val="002F09B3"/>
    <w:rsid w:val="002F41E8"/>
    <w:rsid w:val="0031461D"/>
    <w:rsid w:val="00343223"/>
    <w:rsid w:val="0036477E"/>
    <w:rsid w:val="0039007B"/>
    <w:rsid w:val="003C5C8A"/>
    <w:rsid w:val="003D02DF"/>
    <w:rsid w:val="003D0CAD"/>
    <w:rsid w:val="003E6ED2"/>
    <w:rsid w:val="003F4549"/>
    <w:rsid w:val="004003FC"/>
    <w:rsid w:val="0043427F"/>
    <w:rsid w:val="00447AC5"/>
    <w:rsid w:val="00461D8F"/>
    <w:rsid w:val="004B7A5C"/>
    <w:rsid w:val="004F312A"/>
    <w:rsid w:val="00510517"/>
    <w:rsid w:val="00544F31"/>
    <w:rsid w:val="0055277E"/>
    <w:rsid w:val="005870AF"/>
    <w:rsid w:val="005A0834"/>
    <w:rsid w:val="005E31F1"/>
    <w:rsid w:val="005E38EF"/>
    <w:rsid w:val="005E4D61"/>
    <w:rsid w:val="005F6C0A"/>
    <w:rsid w:val="0060648F"/>
    <w:rsid w:val="0062008B"/>
    <w:rsid w:val="0064322A"/>
    <w:rsid w:val="00655C13"/>
    <w:rsid w:val="00674DAE"/>
    <w:rsid w:val="00674ECE"/>
    <w:rsid w:val="00690931"/>
    <w:rsid w:val="006A5508"/>
    <w:rsid w:val="00743FA9"/>
    <w:rsid w:val="00745A21"/>
    <w:rsid w:val="0076245B"/>
    <w:rsid w:val="007D4CE3"/>
    <w:rsid w:val="007F0CDE"/>
    <w:rsid w:val="007F7DE6"/>
    <w:rsid w:val="00812E52"/>
    <w:rsid w:val="00827755"/>
    <w:rsid w:val="00834882"/>
    <w:rsid w:val="008536FF"/>
    <w:rsid w:val="008603F4"/>
    <w:rsid w:val="00873F99"/>
    <w:rsid w:val="0087420D"/>
    <w:rsid w:val="0089444D"/>
    <w:rsid w:val="008A606D"/>
    <w:rsid w:val="008B219A"/>
    <w:rsid w:val="008E31CF"/>
    <w:rsid w:val="008E3AAB"/>
    <w:rsid w:val="00910633"/>
    <w:rsid w:val="00913168"/>
    <w:rsid w:val="00960026"/>
    <w:rsid w:val="00972F28"/>
    <w:rsid w:val="00996341"/>
    <w:rsid w:val="009B170A"/>
    <w:rsid w:val="009C0F95"/>
    <w:rsid w:val="009D6BCC"/>
    <w:rsid w:val="009F692B"/>
    <w:rsid w:val="00A01E06"/>
    <w:rsid w:val="00A23BD2"/>
    <w:rsid w:val="00A85D21"/>
    <w:rsid w:val="00AC4B67"/>
    <w:rsid w:val="00AD0860"/>
    <w:rsid w:val="00AE0FC1"/>
    <w:rsid w:val="00AE5C96"/>
    <w:rsid w:val="00AF34E8"/>
    <w:rsid w:val="00B557DA"/>
    <w:rsid w:val="00B66C9D"/>
    <w:rsid w:val="00B77415"/>
    <w:rsid w:val="00B96BC9"/>
    <w:rsid w:val="00BA388A"/>
    <w:rsid w:val="00BB016F"/>
    <w:rsid w:val="00BD3FD9"/>
    <w:rsid w:val="00C02668"/>
    <w:rsid w:val="00C50D59"/>
    <w:rsid w:val="00C7791F"/>
    <w:rsid w:val="00CA2A74"/>
    <w:rsid w:val="00CA45AE"/>
    <w:rsid w:val="00CB4171"/>
    <w:rsid w:val="00CE4CFC"/>
    <w:rsid w:val="00D600A4"/>
    <w:rsid w:val="00E2342E"/>
    <w:rsid w:val="00E354F3"/>
    <w:rsid w:val="00E3792A"/>
    <w:rsid w:val="00E43976"/>
    <w:rsid w:val="00EE4B04"/>
    <w:rsid w:val="00EF165D"/>
    <w:rsid w:val="00EF3C49"/>
    <w:rsid w:val="00F60F70"/>
    <w:rsid w:val="00F83F0D"/>
    <w:rsid w:val="00FA2D1E"/>
    <w:rsid w:val="00FC2BB5"/>
    <w:rsid w:val="00FD5B2C"/>
    <w:rsid w:val="00FE6CA4"/>
    <w:rsid w:val="00FF70D2"/>
    <w:rsid w:val="07B21F9E"/>
    <w:rsid w:val="086F3665"/>
    <w:rsid w:val="0C331791"/>
    <w:rsid w:val="187F3D11"/>
    <w:rsid w:val="45B05598"/>
    <w:rsid w:val="473B4DD9"/>
    <w:rsid w:val="568C77EF"/>
    <w:rsid w:val="586B600D"/>
    <w:rsid w:val="61FC0048"/>
    <w:rsid w:val="63862019"/>
    <w:rsid w:val="70865CB7"/>
    <w:rsid w:val="7197095B"/>
    <w:rsid w:val="75100533"/>
    <w:rsid w:val="78663EBA"/>
    <w:rsid w:val="78EC5A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Strong"/>
    <w:basedOn w:val="2"/>
    <w:qFormat/>
    <w:uiPriority w:val="22"/>
    <w:rPr>
      <w:b/>
      <w:bCs/>
    </w:rPr>
  </w:style>
  <w:style w:type="paragraph" w:styleId="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1431</Words>
  <Characters>8200</Characters>
  <Lines>71</Lines>
  <Paragraphs>20</Paragraphs>
  <TotalTime>1</TotalTime>
  <ScaleCrop>false</ScaleCrop>
  <LinksUpToDate>false</LinksUpToDate>
  <CharactersWithSpaces>9939</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2026-09-16T07:06:00Z</dcterms:created>
  <dc:creator>Zoran2</dc:creator>
  <cp:lastModifiedBy>Sanja Radojevic</cp:lastModifiedBy>
  <cp:lastPrinted>2025-10-17T08:57:00Z</cp:lastPrinted>
  <dcterms:modified xsi:type="dcterms:W3CDTF">2026-10-14T10:25:42Z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BDE88EB8DDB547F78B3EA140A74AA392_13</vt:lpwstr>
  </property>
  <property fmtid="{D5CDD505-2E9C-101B-9397-08002B2CF9AE}" pid="4" name="KSOTemplateDocerSaveRecord">
    <vt:lpwstr>eyJoZGlkIjoiMjI0OGM0YzQzMDRjOTc5YTgxZDVlYjIxZGQ5ZmJiYzMiLCJ1c2VySWQiOiIzNzI4NzM1MzEzMDI3In0=</vt:lpwstr>
  </property>
</Properties>
</file>