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rPr>
          <w:lang w:val="sr-Cyrl-CS" w:eastAsia="sr-Cyrl-CS"/>
        </w:rPr>
      </w:pPr>
      <w:r w:rsidRPr="006202AC">
        <w:rPr>
          <w:lang w:val="sr-Cyrl-CS" w:eastAsia="sr-Cyrl-CS"/>
        </w:rPr>
        <w:t xml:space="preserve">На основу Закона о меници и Одлуке о облику, садржини и начину коришћења јединствених инструмената платног промета издаје </w:t>
      </w:r>
    </w:p>
    <w:p w:rsidR="006202AC" w:rsidRPr="006202AC" w:rsidRDefault="006202AC" w:rsidP="006202AC">
      <w:pPr>
        <w:spacing w:after="200" w:line="240" w:lineRule="auto"/>
        <w:jc w:val="center"/>
        <w:rPr>
          <w:rFonts w:eastAsia="Times New Roman"/>
          <w:b/>
          <w:color w:val="auto"/>
          <w:kern w:val="0"/>
          <w:lang w:val="sr-Latn-RS"/>
        </w:rPr>
      </w:pPr>
      <w:r w:rsidRPr="006202AC">
        <w:rPr>
          <w:rFonts w:eastAsia="Times New Roman"/>
          <w:b/>
          <w:color w:val="auto"/>
          <w:kern w:val="0"/>
          <w:lang w:val="sr-Latn-RS"/>
        </w:rPr>
        <w:t>МЕНИЧНО ПИСМО – ОВЛАШЋЕЊЕ ЗА КОРИСНИКА БЛАНКО, СОЛО МЕНИЦЕ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rPr>
          <w:lang w:val="sr-Cyrl-CS" w:eastAsia="sr-Cyrl-CS"/>
        </w:rPr>
      </w:pPr>
      <w:r w:rsidRPr="006202AC">
        <w:rPr>
          <w:lang w:val="sr-Cyrl-CS" w:eastAsia="sr-Cyrl-CS"/>
        </w:rPr>
        <w:t>ПОВЕРИЛАЦ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rPr>
          <w:lang w:val="sr-Cyrl-CS" w:eastAsia="sr-Cyrl-CS"/>
        </w:rPr>
      </w:pPr>
      <w:r w:rsidRPr="006202AC">
        <w:rPr>
          <w:lang w:val="sr-Cyrl-CS" w:eastAsia="sr-Cyrl-CS"/>
        </w:rPr>
        <w:t xml:space="preserve">Назив </w:t>
      </w:r>
      <w:r>
        <w:rPr>
          <w:lang w:val="sr-Cyrl-CS" w:eastAsia="sr-Cyrl-CS"/>
        </w:rPr>
        <w:t>Општинска управа општине Медвеђа</w:t>
      </w:r>
      <w:r w:rsidRPr="006202AC">
        <w:rPr>
          <w:lang w:val="sr-Cyrl-CS" w:eastAsia="sr-Cyrl-CS"/>
        </w:rPr>
        <w:t>.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rPr>
          <w:lang w:val="sr-Cyrl-CS" w:eastAsia="sr-Cyrl-CS"/>
        </w:rPr>
      </w:pPr>
      <w:r w:rsidRPr="006202AC">
        <w:rPr>
          <w:lang w:val="sr-Cyrl-CS" w:eastAsia="sr-Cyrl-CS"/>
        </w:rPr>
        <w:t>Место Адреса</w:t>
      </w:r>
      <w:r>
        <w:rPr>
          <w:lang w:val="sr-Cyrl-CS" w:eastAsia="sr-Cyrl-CS"/>
        </w:rPr>
        <w:t xml:space="preserve"> Краља Милана 48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rPr>
          <w:lang w:val="sr-Cyrl-CS" w:eastAsia="sr-Cyrl-CS"/>
        </w:rPr>
      </w:pPr>
      <w:r w:rsidRPr="006202AC">
        <w:rPr>
          <w:lang w:val="sr-Cyrl-CS" w:eastAsia="sr-Cyrl-CS"/>
        </w:rPr>
        <w:t>ПИБ</w:t>
      </w:r>
      <w:r>
        <w:rPr>
          <w:lang w:val="sr-Cyrl-CS" w:eastAsia="sr-Cyrl-CS"/>
        </w:rPr>
        <w:t xml:space="preserve">: </w:t>
      </w:r>
      <w:r w:rsidRPr="006202AC">
        <w:rPr>
          <w:lang w:val="sr-Cyrl-CS" w:eastAsia="sr-Cyrl-CS"/>
        </w:rPr>
        <w:t>102842930</w:t>
      </w:r>
      <w:r w:rsidRPr="006202AC">
        <w:rPr>
          <w:lang w:val="sr-Cyrl-CS" w:eastAsia="sr-Cyrl-CS"/>
        </w:rPr>
        <w:t xml:space="preserve"> МБ: </w:t>
      </w:r>
      <w:r w:rsidRPr="006202AC">
        <w:rPr>
          <w:lang w:val="sr-Cyrl-CS" w:eastAsia="sr-Cyrl-CS"/>
        </w:rPr>
        <w:t>07178476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rPr>
          <w:lang w:val="sr-Cyrl-CS" w:eastAsia="sr-Cyrl-CS"/>
        </w:rPr>
      </w:pPr>
      <w:r w:rsidRPr="006202AC">
        <w:rPr>
          <w:lang w:val="sr-Cyrl-CS" w:eastAsia="sr-Cyrl-CS"/>
        </w:rPr>
        <w:t>Број рачуна        840-99640-65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rPr>
          <w:lang w:val="sr-Cyrl-CS" w:eastAsia="sr-Cyrl-CS"/>
        </w:rPr>
      </w:pPr>
      <w:r w:rsidRPr="006202AC">
        <w:rPr>
          <w:lang w:val="sr-Cyrl-CS" w:eastAsia="sr-Cyrl-CS"/>
        </w:rPr>
        <w:t xml:space="preserve">Пословна банка  </w:t>
      </w:r>
      <w:r>
        <w:rPr>
          <w:lang w:val="sr-Cyrl-CS" w:eastAsia="sr-Cyrl-CS"/>
        </w:rPr>
        <w:t>Управа за трезор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rPr>
          <w:lang w:val="sr-Cyrl-CS" w:eastAsia="sr-Cyrl-CS"/>
        </w:rPr>
      </w:pP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jc w:val="both"/>
        <w:rPr>
          <w:lang w:val="sr-Cyrl-CS" w:eastAsia="sr-Cyrl-CS"/>
        </w:rPr>
      </w:pPr>
      <w:r w:rsidRPr="006202AC">
        <w:rPr>
          <w:lang w:val="sr-Cyrl-CS" w:eastAsia="sr-Cyrl-CS"/>
        </w:rPr>
        <w:t xml:space="preserve">Предајемо   бланко соло меницу, бр......................................   и овлашћујемо Општинску управу општине Медвеђа, Краља Милана 48, 16240 Медвеђа, као ПОВЕРИОЦА да предату меницу може попунити   на износ од </w:t>
      </w:r>
      <w:r>
        <w:rPr>
          <w:lang w:val="sr-Cyrl-CS" w:eastAsia="sr-Cyrl-CS"/>
        </w:rPr>
        <w:t>300.000,00 динара</w:t>
      </w:r>
      <w:r w:rsidRPr="006202AC">
        <w:rPr>
          <w:lang w:val="sr-Cyrl-CS" w:eastAsia="sr-Cyrl-CS"/>
        </w:rPr>
        <w:t xml:space="preserve">, </w:t>
      </w:r>
      <w:r>
        <w:rPr>
          <w:lang w:val="sr-Cyrl-CS"/>
        </w:rPr>
        <w:t>(словима: тристахиљададинара</w:t>
      </w:r>
      <w:bookmarkStart w:id="0" w:name="_GoBack"/>
      <w:bookmarkEnd w:id="0"/>
      <w:r w:rsidRPr="006202AC">
        <w:rPr>
          <w:lang w:val="sr-Cyrl-CS"/>
        </w:rPr>
        <w:t xml:space="preserve">),   на   име   </w:t>
      </w:r>
      <w:r w:rsidRPr="006202AC">
        <w:rPr>
          <w:b/>
          <w:lang w:val="sr-Cyrl-CS"/>
        </w:rPr>
        <w:t>гаранције  за</w:t>
      </w:r>
      <w:r w:rsidRPr="006202AC">
        <w:rPr>
          <w:b/>
          <w:lang w:val="sr-Cyrl-CS" w:eastAsia="sr-Cyrl-CS"/>
        </w:rPr>
        <w:t xml:space="preserve"> озбиљност понуде</w:t>
      </w:r>
      <w:r w:rsidRPr="006202AC">
        <w:rPr>
          <w:lang w:val="sr-Cyrl-CS" w:eastAsia="sr-Cyrl-CS"/>
        </w:rPr>
        <w:t xml:space="preserve"> по јавној набавци</w:t>
      </w:r>
      <w:r w:rsidRPr="006202AC">
        <w:rPr>
          <w:lang w:val="sr-Latn-RS" w:eastAsia="sr-Cyrl-CS"/>
        </w:rPr>
        <w:t xml:space="preserve"> - </w:t>
      </w:r>
      <w:r w:rsidRPr="006202AC">
        <w:rPr>
          <w:lang w:val="sr-Cyrl-CS" w:eastAsia="sr-Cyrl-CS"/>
        </w:rPr>
        <w:t xml:space="preserve"> </w:t>
      </w:r>
      <w:r w:rsidRPr="006202AC">
        <w:rPr>
          <w:noProof/>
        </w:rPr>
        <w:t xml:space="preserve">набавкa </w:t>
      </w:r>
      <w:r w:rsidRPr="006202AC">
        <w:rPr>
          <w:noProof/>
          <w:lang w:val="sr-Cyrl-RS"/>
        </w:rPr>
        <w:t xml:space="preserve">услуга </w:t>
      </w:r>
      <w:r w:rsidRPr="006202AC">
        <w:rPr>
          <w:lang w:val="ru-RU"/>
        </w:rPr>
        <w:t>поверавања обављања комуналне делатности јавног линијског приградског превоза путника на територији општине Медвеђа у поступку јавно-приватног партнерства са елементима концесије</w:t>
      </w:r>
      <w:r w:rsidRPr="006202AC">
        <w:rPr>
          <w:lang w:val="sr-Latn-RS" w:eastAsia="sr-Cyrl-CS"/>
        </w:rPr>
        <w:t xml:space="preserve"> XXXI/2024 </w:t>
      </w:r>
      <w:r w:rsidRPr="006202AC">
        <w:rPr>
          <w:lang w:val="sr-Cyrl-CS" w:eastAsia="sr-Cyrl-CS"/>
        </w:rPr>
        <w:t>поднете од стране ДУЖНИКА са роком наплате 30 дана дужим од дана отварања понуда и која може бити безусловно, неопозиво, без протеста и трошкова, вансудски наплаћена на први позив у следећим случајевима: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jc w:val="both"/>
        <w:rPr>
          <w:lang w:val="sr-Cyrl-CS" w:eastAsia="sr-Cyrl-CS"/>
        </w:rPr>
      </w:pPr>
      <w:r w:rsidRPr="006202AC">
        <w:rPr>
          <w:lang w:val="sr-Cyrl-CS" w:eastAsia="sr-Cyrl-CS"/>
        </w:rPr>
        <w:t xml:space="preserve">- </w:t>
      </w:r>
      <w:r w:rsidRPr="006202AC">
        <w:rPr>
          <w:lang w:val="sr-Latn-RS" w:eastAsia="sr-Cyrl-CS"/>
        </w:rPr>
        <w:t xml:space="preserve"> </w:t>
      </w:r>
      <w:r w:rsidRPr="006202AC">
        <w:rPr>
          <w:lang w:val="sr-Cyrl-CS" w:eastAsia="sr-Cyrl-CS"/>
        </w:rPr>
        <w:t>уколико ДУЖНИК након истека рока за подношење понуда повуче или мења своју понуду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jc w:val="both"/>
        <w:rPr>
          <w:lang w:val="sr-Cyrl-CS" w:eastAsia="sr-Cyrl-CS"/>
        </w:rPr>
      </w:pPr>
      <w:r w:rsidRPr="006202AC">
        <w:rPr>
          <w:lang w:val="sr-Cyrl-CS" w:eastAsia="sr-Cyrl-CS"/>
        </w:rPr>
        <w:t>-</w:t>
      </w:r>
      <w:r w:rsidRPr="006202AC">
        <w:rPr>
          <w:lang w:val="sr-Latn-RS" w:eastAsia="sr-Cyrl-CS"/>
        </w:rPr>
        <w:t xml:space="preserve"> </w:t>
      </w:r>
      <w:r w:rsidRPr="006202AC">
        <w:rPr>
          <w:lang w:val="sr-Cyrl-CS" w:eastAsia="sr-Cyrl-CS"/>
        </w:rPr>
        <w:t xml:space="preserve">уколико је понуда ДУЖНИКА изабрана као најповољнија понуда по </w:t>
      </w:r>
      <w:r w:rsidRPr="006202AC">
        <w:rPr>
          <w:lang w:val="sr-Cyrl-RS" w:eastAsia="sr-Cyrl-CS"/>
        </w:rPr>
        <w:t>ЈН-</w:t>
      </w:r>
      <w:r w:rsidRPr="006202AC">
        <w:rPr>
          <w:lang w:val="sr-Latn-RS" w:eastAsia="sr-Cyrl-CS"/>
        </w:rPr>
        <w:t xml:space="preserve">XXXI/2024 </w:t>
      </w:r>
      <w:r w:rsidRPr="006202AC">
        <w:rPr>
          <w:lang w:val="sr-Cyrl-CS" w:eastAsia="sr-Cyrl-CS"/>
        </w:rPr>
        <w:t>а ДУЖНИК не потпише уговор о јавној набавци по позиву Повериоца у року утврђеном конкурсном документацијом.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jc w:val="both"/>
        <w:rPr>
          <w:lang w:val="sr-Cyrl-CS" w:eastAsia="sr-Cyrl-CS"/>
        </w:rPr>
      </w:pPr>
      <w:r w:rsidRPr="006202AC">
        <w:rPr>
          <w:lang w:val="sr-Cyrl-CS" w:eastAsia="sr-Cyrl-CS"/>
        </w:rPr>
        <w:t xml:space="preserve">Овлашћујемо Општинску управу општине Медвеђа, Краља Милана 48, 16240 Медвеђа, да у складу са одредбама конкурсне документације ЈН </w:t>
      </w:r>
      <w:r w:rsidRPr="006202AC">
        <w:rPr>
          <w:lang w:val="sr-Latn-RS" w:eastAsia="sr-Cyrl-CS"/>
        </w:rPr>
        <w:t xml:space="preserve">XXXI/2024 </w:t>
      </w:r>
      <w:r w:rsidRPr="006202AC">
        <w:rPr>
          <w:lang w:val="sr-Cyrl-CS" w:eastAsia="sr-Cyrl-CS"/>
        </w:rPr>
        <w:t>за наплату доспелих хартија од вредности-меница, безусловно и неопозиво, без протеста и трошкова, вансудски, изврши наплату са свих рачуна ДУЖНИКА - из његових новчаних средстава, односно друге имовине.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jc w:val="both"/>
        <w:rPr>
          <w:lang w:val="sr-Cyrl-CS" w:eastAsia="sr-Cyrl-CS"/>
        </w:rPr>
      </w:pPr>
      <w:r w:rsidRPr="006202AC">
        <w:rPr>
          <w:lang w:val="sr-Cyrl-CS" w:eastAsia="sr-Cyrl-CS"/>
        </w:rPr>
        <w:t>Менице су важеће и у случају да у току трајања или након доспећа обавезе за коју се издаје ово МЕНИЧНО ПИСМО-ОВЛАШЋЕЊЕ дође до промене лица овлашћених за заступање предузећа, лица овлашћених за располагање средствима на текућим рачунима ДУЖНИКА, промене печата, статусних промена код ДУЖНИКА, или оснивања правних субјеката и других промена од значаја за правни промет.</w:t>
      </w:r>
    </w:p>
    <w:p w:rsidR="006202AC" w:rsidRPr="006202AC" w:rsidRDefault="006202AC" w:rsidP="006202AC">
      <w:pPr>
        <w:spacing w:line="240" w:lineRule="auto"/>
        <w:jc w:val="both"/>
        <w:rPr>
          <w:rFonts w:eastAsia="Times New Roman"/>
          <w:color w:val="auto"/>
          <w:kern w:val="0"/>
          <w:lang w:val="sr-Latn-RS"/>
        </w:rPr>
      </w:pPr>
      <w:r w:rsidRPr="006202AC">
        <w:rPr>
          <w:rFonts w:eastAsia="Times New Roman"/>
          <w:color w:val="auto"/>
          <w:kern w:val="0"/>
          <w:lang w:val="sr-Latn-RS"/>
        </w:rPr>
        <w:t>Датум издавања Овлашћења</w:t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  <w:t>ДУЖНИК – ИЗДВАЛАЦ МЕНИЦЕ</w:t>
      </w:r>
    </w:p>
    <w:p w:rsidR="006202AC" w:rsidRPr="006202AC" w:rsidRDefault="006202AC" w:rsidP="006202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line="240" w:lineRule="auto"/>
        <w:jc w:val="both"/>
        <w:rPr>
          <w:kern w:val="3"/>
          <w:lang w:val="sr-Latn-RS"/>
        </w:rPr>
      </w:pPr>
      <w:r>
        <w:rPr>
          <w:rFonts w:eastAsia="Times New Roman"/>
          <w:color w:val="auto"/>
          <w:kern w:val="0"/>
          <w:lang w:val="sr-Latn-RS"/>
        </w:rPr>
        <w:t xml:space="preserve">  ____.____.</w:t>
      </w:r>
      <w:r>
        <w:rPr>
          <w:rFonts w:eastAsia="Times New Roman"/>
          <w:color w:val="auto"/>
          <w:kern w:val="0"/>
          <w:lang w:val="sr-Cyrl-RS"/>
        </w:rPr>
        <w:t>_____</w:t>
      </w:r>
      <w:r w:rsidRPr="006202AC">
        <w:rPr>
          <w:rFonts w:eastAsia="Times New Roman"/>
          <w:color w:val="auto"/>
          <w:kern w:val="0"/>
          <w:lang w:val="sr-Latn-RS"/>
        </w:rPr>
        <w:t>.године</w:t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  <w:t xml:space="preserve">                       </w:t>
      </w:r>
    </w:p>
    <w:p w:rsidR="006202AC" w:rsidRPr="006202AC" w:rsidRDefault="006202AC" w:rsidP="006202AC">
      <w:pPr>
        <w:spacing w:line="240" w:lineRule="auto"/>
        <w:jc w:val="both"/>
        <w:rPr>
          <w:rFonts w:eastAsia="Times New Roman"/>
          <w:color w:val="auto"/>
          <w:kern w:val="0"/>
          <w:lang w:val="sr-Latn-RS"/>
        </w:rPr>
      </w:pP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  <w:t>Адреса</w:t>
      </w:r>
      <w:r w:rsidRPr="006202AC">
        <w:rPr>
          <w:rFonts w:eastAsia="Times New Roman"/>
          <w:color w:val="auto"/>
          <w:kern w:val="0"/>
          <w:lang w:val="sr-Latn-RS"/>
        </w:rPr>
        <w:tab/>
        <w:t xml:space="preserve">            ______________________</w:t>
      </w:r>
    </w:p>
    <w:p w:rsidR="006202AC" w:rsidRPr="006202AC" w:rsidRDefault="006202AC" w:rsidP="006202AC">
      <w:pPr>
        <w:spacing w:line="240" w:lineRule="auto"/>
        <w:jc w:val="both"/>
        <w:rPr>
          <w:rFonts w:eastAsia="Times New Roman"/>
          <w:color w:val="auto"/>
          <w:kern w:val="0"/>
          <w:lang w:val="sr-Latn-RS"/>
        </w:rPr>
      </w:pP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</w:p>
    <w:p w:rsidR="006202AC" w:rsidRPr="006202AC" w:rsidRDefault="006202AC" w:rsidP="006202AC">
      <w:pPr>
        <w:spacing w:line="240" w:lineRule="auto"/>
        <w:ind w:left="2880" w:firstLine="720"/>
        <w:jc w:val="both"/>
        <w:rPr>
          <w:rFonts w:eastAsia="Times New Roman"/>
          <w:color w:val="auto"/>
          <w:kern w:val="0"/>
          <w:lang w:val="sr-Latn-RS"/>
        </w:rPr>
      </w:pPr>
      <w:r w:rsidRPr="006202AC">
        <w:rPr>
          <w:rFonts w:eastAsia="Times New Roman"/>
          <w:color w:val="auto"/>
          <w:kern w:val="0"/>
          <w:lang w:val="sr-Latn-RS"/>
        </w:rPr>
        <w:t>Мат.бр.</w:t>
      </w:r>
      <w:r w:rsidRPr="006202AC">
        <w:rPr>
          <w:rFonts w:eastAsia="Times New Roman"/>
          <w:color w:val="auto"/>
          <w:kern w:val="0"/>
          <w:lang w:val="sr-Latn-RS"/>
        </w:rPr>
        <w:tab/>
        <w:t xml:space="preserve"> </w:t>
      </w:r>
      <w:r w:rsidRPr="006202AC">
        <w:rPr>
          <w:rFonts w:eastAsia="Times New Roman"/>
          <w:color w:val="auto"/>
          <w:kern w:val="0"/>
          <w:lang w:val="sr-Latn-RS"/>
        </w:rPr>
        <w:tab/>
        <w:t>___________________</w:t>
      </w:r>
    </w:p>
    <w:p w:rsidR="006202AC" w:rsidRPr="006202AC" w:rsidRDefault="006202AC" w:rsidP="006202AC">
      <w:pPr>
        <w:spacing w:line="240" w:lineRule="auto"/>
        <w:jc w:val="both"/>
        <w:rPr>
          <w:rFonts w:eastAsia="Times New Roman"/>
          <w:color w:val="auto"/>
          <w:kern w:val="0"/>
          <w:lang w:val="sr-Latn-RS"/>
        </w:rPr>
      </w:pPr>
    </w:p>
    <w:p w:rsidR="006202AC" w:rsidRPr="006202AC" w:rsidRDefault="006202AC" w:rsidP="006202AC">
      <w:pPr>
        <w:spacing w:line="240" w:lineRule="auto"/>
        <w:jc w:val="both"/>
        <w:rPr>
          <w:rFonts w:eastAsia="Times New Roman"/>
          <w:color w:val="auto"/>
          <w:kern w:val="0"/>
          <w:lang w:val="sr-Latn-RS"/>
        </w:rPr>
      </w:pP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  <w:t>ПИБ</w:t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  <w:t>___________________</w:t>
      </w:r>
    </w:p>
    <w:p w:rsidR="006202AC" w:rsidRPr="006202AC" w:rsidRDefault="006202AC" w:rsidP="006202AC">
      <w:pPr>
        <w:spacing w:line="240" w:lineRule="auto"/>
        <w:ind w:left="720" w:hanging="720"/>
        <w:jc w:val="both"/>
        <w:rPr>
          <w:rFonts w:eastAsia="Times New Roman"/>
          <w:color w:val="auto"/>
          <w:kern w:val="0"/>
          <w:lang w:val="sr-Latn-RS"/>
        </w:rPr>
      </w:pP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</w:p>
    <w:p w:rsidR="006202AC" w:rsidRPr="006202AC" w:rsidRDefault="006202AC" w:rsidP="006202AC">
      <w:pPr>
        <w:spacing w:line="240" w:lineRule="auto"/>
        <w:ind w:left="2880" w:firstLine="720"/>
        <w:jc w:val="both"/>
        <w:rPr>
          <w:rFonts w:eastAsia="Times New Roman"/>
          <w:color w:val="auto"/>
          <w:kern w:val="0"/>
          <w:lang w:val="sr-Latn-RS"/>
        </w:rPr>
      </w:pPr>
      <w:r w:rsidRPr="006202AC">
        <w:rPr>
          <w:rFonts w:eastAsia="Times New Roman"/>
          <w:color w:val="auto"/>
          <w:kern w:val="0"/>
          <w:lang w:val="sr-Latn-RS"/>
        </w:rPr>
        <w:t xml:space="preserve">Текући рачун </w:t>
      </w:r>
      <w:r w:rsidRPr="006202AC">
        <w:rPr>
          <w:rFonts w:eastAsia="Times New Roman"/>
          <w:color w:val="auto"/>
          <w:kern w:val="0"/>
          <w:lang w:val="sr-Latn-RS"/>
        </w:rPr>
        <w:tab/>
        <w:t>_____________________</w:t>
      </w:r>
    </w:p>
    <w:p w:rsidR="006202AC" w:rsidRPr="006202AC" w:rsidRDefault="006202AC" w:rsidP="006202AC">
      <w:pPr>
        <w:spacing w:line="240" w:lineRule="auto"/>
        <w:ind w:left="2880" w:firstLine="720"/>
        <w:jc w:val="both"/>
        <w:rPr>
          <w:rFonts w:eastAsia="Times New Roman"/>
          <w:color w:val="auto"/>
          <w:kern w:val="0"/>
          <w:lang w:val="sr-Latn-RS"/>
        </w:rPr>
      </w:pPr>
    </w:p>
    <w:p w:rsidR="006202AC" w:rsidRPr="006202AC" w:rsidRDefault="006202AC" w:rsidP="006202AC">
      <w:pPr>
        <w:spacing w:line="240" w:lineRule="auto"/>
        <w:ind w:left="720" w:hanging="720"/>
        <w:jc w:val="both"/>
        <w:rPr>
          <w:kern w:val="3"/>
          <w:lang w:val="sr-Latn-RS"/>
        </w:rPr>
      </w:pP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  <w:t>_____________________  банка</w:t>
      </w:r>
    </w:p>
    <w:p w:rsidR="006202AC" w:rsidRPr="006202AC" w:rsidRDefault="006202AC" w:rsidP="006202AC">
      <w:pPr>
        <w:spacing w:line="240" w:lineRule="auto"/>
        <w:jc w:val="both"/>
        <w:rPr>
          <w:rFonts w:eastAsia="Times New Roman"/>
          <w:color w:val="auto"/>
          <w:kern w:val="0"/>
          <w:lang w:val="sr-Latn-RS"/>
        </w:rPr>
      </w:pPr>
    </w:p>
    <w:p w:rsidR="006202AC" w:rsidRPr="006202AC" w:rsidRDefault="006202AC" w:rsidP="006202AC">
      <w:pPr>
        <w:spacing w:line="240" w:lineRule="auto"/>
        <w:jc w:val="right"/>
        <w:rPr>
          <w:rFonts w:eastAsia="Times New Roman"/>
          <w:color w:val="auto"/>
          <w:kern w:val="0"/>
          <w:lang w:val="sr-Cyrl-RS"/>
        </w:rPr>
      </w:pPr>
      <w:r w:rsidRPr="006202AC">
        <w:rPr>
          <w:rFonts w:eastAsia="Times New Roman"/>
          <w:color w:val="auto"/>
          <w:kern w:val="0"/>
          <w:lang w:val="sr-Latn-RS"/>
        </w:rPr>
        <w:tab/>
      </w:r>
      <w:r w:rsidRPr="006202AC">
        <w:rPr>
          <w:rFonts w:eastAsia="Times New Roman"/>
          <w:color w:val="auto"/>
          <w:kern w:val="0"/>
          <w:lang w:val="sr-Latn-RS"/>
        </w:rPr>
        <w:tab/>
        <w:t xml:space="preserve"> </w:t>
      </w:r>
    </w:p>
    <w:p w:rsidR="006202AC" w:rsidRPr="006202AC" w:rsidRDefault="006202AC" w:rsidP="006202AC">
      <w:pPr>
        <w:autoSpaceDE w:val="0"/>
        <w:autoSpaceDN w:val="0"/>
        <w:adjustRightInd w:val="0"/>
        <w:spacing w:line="240" w:lineRule="auto"/>
        <w:rPr>
          <w:lang w:val="sr-Cyrl-CS" w:eastAsia="sr-Cyrl-CS"/>
        </w:rPr>
      </w:pPr>
      <w:r w:rsidRPr="006202AC">
        <w:rPr>
          <w:lang w:val="sr-Cyrl-CS" w:eastAsia="sr-Cyrl-CS"/>
        </w:rPr>
        <w:t>ОДГОВОРНО ЛИЦЕ ДУЖНИКА</w:t>
      </w:r>
    </w:p>
    <w:sectPr w:rsidR="006202AC" w:rsidRPr="006202AC" w:rsidSect="006202AC">
      <w:pgSz w:w="11906" w:h="16838"/>
      <w:pgMar w:top="993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E09"/>
    <w:rsid w:val="006202AC"/>
    <w:rsid w:val="007E67A5"/>
    <w:rsid w:val="00BB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2AC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2AC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svetlanac</dc:creator>
  <cp:keywords/>
  <dc:description/>
  <cp:lastModifiedBy>svetlanac</cp:lastModifiedBy>
  <cp:revision>2</cp:revision>
  <dcterms:created xsi:type="dcterms:W3CDTF">2024-11-13T07:52:00Z</dcterms:created>
  <dcterms:modified xsi:type="dcterms:W3CDTF">2024-11-13T08:01:00Z</dcterms:modified>
</cp:coreProperties>
</file>