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36" w:rsidRPr="007A31D4" w:rsidRDefault="00E37A36" w:rsidP="00E37A36">
      <w:pPr>
        <w:rPr>
          <w:rFonts w:ascii="Times New Roman" w:hAnsi="Times New Roman"/>
          <w:sz w:val="24"/>
          <w:szCs w:val="24"/>
          <w:lang w:val="sr-Cyrl-RS"/>
        </w:rPr>
      </w:pPr>
    </w:p>
    <w:p w:rsidR="000B2003" w:rsidRPr="000B2003" w:rsidRDefault="00E37A36" w:rsidP="000B2003">
      <w:pPr>
        <w:spacing w:line="240" w:lineRule="auto"/>
        <w:rPr>
          <w:rFonts w:ascii="Times New Roman" w:hAnsi="Times New Roman"/>
          <w:sz w:val="24"/>
          <w:szCs w:val="24"/>
          <w:lang w:val="sr-Cyrl-CS"/>
        </w:rPr>
      </w:pPr>
      <w:r w:rsidRPr="00546CFA">
        <w:rPr>
          <w:rFonts w:ascii="Times New Roman" w:hAnsi="Times New Roman"/>
          <w:sz w:val="24"/>
          <w:szCs w:val="24"/>
          <w:lang w:val="sr-Cyrl-RS"/>
        </w:rPr>
        <w:tab/>
      </w:r>
      <w:r w:rsidR="001911EB">
        <w:rPr>
          <w:rFonts w:ascii="Times New Roman" w:hAnsi="Times New Roman"/>
          <w:sz w:val="24"/>
          <w:szCs w:val="24"/>
          <w:lang w:val="sr-Cyrl-RS"/>
        </w:rPr>
        <w:t>Н</w:t>
      </w:r>
      <w:r w:rsidR="000B2003" w:rsidRPr="000B2003">
        <w:rPr>
          <w:rFonts w:ascii="Times New Roman" w:hAnsi="Times New Roman"/>
          <w:sz w:val="24"/>
          <w:szCs w:val="24"/>
          <w:lang w:val="sr-Cyrl-CS"/>
        </w:rPr>
        <w:t>а основу члана 6. , члана 7а</w:t>
      </w:r>
      <w:r w:rsidR="00CB6809">
        <w:rPr>
          <w:rFonts w:ascii="Times New Roman" w:hAnsi="Times New Roman"/>
          <w:sz w:val="24"/>
          <w:szCs w:val="24"/>
          <w:lang w:val="sr-Cyrl-CS"/>
        </w:rPr>
        <w:t>.</w:t>
      </w:r>
      <w:r w:rsidR="000B2003" w:rsidRPr="000B2003">
        <w:rPr>
          <w:rFonts w:ascii="Times New Roman" w:hAnsi="Times New Roman"/>
          <w:sz w:val="24"/>
          <w:szCs w:val="24"/>
          <w:lang w:val="sr-Cyrl-CS"/>
        </w:rPr>
        <w:t xml:space="preserve">  и члана 38б</w:t>
      </w:r>
      <w:r w:rsidR="00CB6809">
        <w:rPr>
          <w:rFonts w:ascii="Times New Roman" w:hAnsi="Times New Roman"/>
          <w:sz w:val="24"/>
          <w:szCs w:val="24"/>
          <w:lang w:val="sr-Cyrl-CS"/>
        </w:rPr>
        <w:t>.</w:t>
      </w:r>
      <w:r w:rsidR="000B2003" w:rsidRPr="000B2003">
        <w:rPr>
          <w:rFonts w:ascii="Times New Roman" w:hAnsi="Times New Roman"/>
          <w:sz w:val="24"/>
          <w:szCs w:val="24"/>
          <w:lang w:val="sr-Cyrl-CS"/>
        </w:rPr>
        <w:t xml:space="preserve"> Закона о порезима н</w:t>
      </w:r>
      <w:r w:rsidR="001911EB">
        <w:rPr>
          <w:rFonts w:ascii="Times New Roman" w:hAnsi="Times New Roman"/>
          <w:sz w:val="24"/>
          <w:szCs w:val="24"/>
          <w:lang w:val="sr-Cyrl-CS"/>
        </w:rPr>
        <w:t>а имовину („Службени гласник РС“, број 26/01, „Службени л</w:t>
      </w:r>
      <w:r w:rsidR="000B2003" w:rsidRPr="000B2003">
        <w:rPr>
          <w:rFonts w:ascii="Times New Roman" w:hAnsi="Times New Roman"/>
          <w:sz w:val="24"/>
          <w:szCs w:val="24"/>
          <w:lang w:val="sr-Cyrl-CS"/>
        </w:rPr>
        <w:t>ист СРЈ“, бр</w:t>
      </w:r>
      <w:r w:rsidR="001911EB">
        <w:rPr>
          <w:rFonts w:ascii="Times New Roman" w:hAnsi="Times New Roman"/>
          <w:sz w:val="24"/>
          <w:szCs w:val="24"/>
          <w:lang w:val="sr-Cyrl-CS"/>
        </w:rPr>
        <w:t>ој</w:t>
      </w:r>
      <w:r w:rsidR="000B2003" w:rsidRPr="000B2003">
        <w:rPr>
          <w:rFonts w:ascii="Times New Roman" w:hAnsi="Times New Roman"/>
          <w:sz w:val="24"/>
          <w:szCs w:val="24"/>
          <w:lang w:val="sr-Cyrl-CS"/>
        </w:rPr>
        <w:t xml:space="preserve"> 42/02 – одлука СУС и „Сл</w:t>
      </w:r>
      <w:r w:rsidR="001911EB">
        <w:rPr>
          <w:rFonts w:ascii="Times New Roman" w:hAnsi="Times New Roman"/>
          <w:sz w:val="24"/>
          <w:szCs w:val="24"/>
          <w:lang w:val="sr-Cyrl-CS"/>
        </w:rPr>
        <w:t xml:space="preserve">ужбени  гласник РС“, број </w:t>
      </w:r>
      <w:r w:rsidR="000B2003" w:rsidRPr="000B2003">
        <w:rPr>
          <w:rFonts w:ascii="Times New Roman" w:hAnsi="Times New Roman"/>
          <w:sz w:val="24"/>
          <w:szCs w:val="24"/>
          <w:lang w:val="sr-Cyrl-CS"/>
        </w:rPr>
        <w:t>80/02, 80/02 – др.закон, 135/04, 61/07, 5/09, 101/10, 24/11, 78/11, 57/12- одлука УС</w:t>
      </w:r>
      <w:r w:rsidR="000B2003" w:rsidRPr="000B2003">
        <w:rPr>
          <w:rFonts w:ascii="Times New Roman" w:hAnsi="Times New Roman"/>
          <w:sz w:val="24"/>
          <w:szCs w:val="24"/>
        </w:rPr>
        <w:t>,</w:t>
      </w:r>
      <w:r w:rsidR="000B2003" w:rsidRPr="000B2003">
        <w:rPr>
          <w:rFonts w:ascii="Times New Roman" w:hAnsi="Times New Roman"/>
          <w:sz w:val="24"/>
          <w:szCs w:val="24"/>
          <w:lang w:val="sr-Cyrl-CS"/>
        </w:rPr>
        <w:t xml:space="preserve"> 47/13</w:t>
      </w:r>
      <w:r w:rsidR="000B2003" w:rsidRPr="000B2003">
        <w:rPr>
          <w:rFonts w:ascii="Times New Roman" w:hAnsi="Times New Roman"/>
          <w:sz w:val="24"/>
          <w:szCs w:val="24"/>
        </w:rPr>
        <w:t xml:space="preserve"> и 68/14</w:t>
      </w:r>
      <w:r w:rsidR="000B2003" w:rsidRPr="000B2003">
        <w:rPr>
          <w:rFonts w:ascii="Times New Roman" w:hAnsi="Times New Roman"/>
          <w:sz w:val="24"/>
          <w:szCs w:val="24"/>
          <w:lang w:val="sr-Cyrl-CS"/>
        </w:rPr>
        <w:t xml:space="preserve"> </w:t>
      </w:r>
      <w:r w:rsidR="000B2003" w:rsidRPr="000B2003">
        <w:rPr>
          <w:rFonts w:ascii="Times New Roman" w:hAnsi="Times New Roman"/>
          <w:sz w:val="24"/>
          <w:szCs w:val="24"/>
        </w:rPr>
        <w:t xml:space="preserve">- </w:t>
      </w:r>
      <w:r w:rsidR="000B2003" w:rsidRPr="000B2003">
        <w:rPr>
          <w:rFonts w:ascii="Times New Roman" w:hAnsi="Times New Roman"/>
          <w:sz w:val="24"/>
          <w:szCs w:val="24"/>
          <w:lang w:val="sr-Cyrl-CS"/>
        </w:rPr>
        <w:t xml:space="preserve">др. закон, 95/18, 99/18 - одлука УС, 86/19, 144/20, 118/21) и члана </w:t>
      </w:r>
      <w:r w:rsidR="00E056C5">
        <w:rPr>
          <w:rFonts w:ascii="Times New Roman" w:hAnsi="Times New Roman"/>
          <w:sz w:val="24"/>
          <w:szCs w:val="24"/>
          <w:lang w:val="sr-Cyrl-CS"/>
        </w:rPr>
        <w:t>40</w:t>
      </w:r>
      <w:r w:rsidR="000B2003" w:rsidRPr="000B2003">
        <w:rPr>
          <w:rFonts w:ascii="Times New Roman" w:hAnsi="Times New Roman"/>
          <w:sz w:val="24"/>
          <w:szCs w:val="24"/>
          <w:lang w:val="sr-Cyrl-CS"/>
        </w:rPr>
        <w:t>.</w:t>
      </w:r>
      <w:r w:rsidR="00CA29CB">
        <w:rPr>
          <w:rFonts w:ascii="Times New Roman" w:hAnsi="Times New Roman"/>
          <w:sz w:val="24"/>
          <w:szCs w:val="24"/>
          <w:lang w:val="sr-Latn-RS"/>
        </w:rPr>
        <w:t xml:space="preserve"> </w:t>
      </w:r>
      <w:r w:rsidR="00CA29CB">
        <w:rPr>
          <w:rFonts w:ascii="Times New Roman" w:hAnsi="Times New Roman"/>
          <w:sz w:val="24"/>
          <w:szCs w:val="24"/>
          <w:lang w:val="sr-Cyrl-RS"/>
        </w:rPr>
        <w:t>ст.1. тачка 43.</w:t>
      </w:r>
      <w:r w:rsidR="000B2003" w:rsidRPr="000B2003">
        <w:rPr>
          <w:rFonts w:ascii="Times New Roman" w:hAnsi="Times New Roman"/>
          <w:sz w:val="24"/>
          <w:szCs w:val="24"/>
          <w:lang w:val="sr-Cyrl-CS"/>
        </w:rPr>
        <w:t xml:space="preserve"> Статута општине Медвеђа („Сл</w:t>
      </w:r>
      <w:r w:rsidR="001911EB">
        <w:rPr>
          <w:rFonts w:ascii="Times New Roman" w:hAnsi="Times New Roman"/>
          <w:sz w:val="24"/>
          <w:szCs w:val="24"/>
          <w:lang w:val="sr-Cyrl-CS"/>
        </w:rPr>
        <w:t>ужбени</w:t>
      </w:r>
      <w:r w:rsidR="000B2003" w:rsidRPr="000B2003">
        <w:rPr>
          <w:rFonts w:ascii="Times New Roman" w:hAnsi="Times New Roman"/>
          <w:sz w:val="24"/>
          <w:szCs w:val="24"/>
          <w:lang w:val="sr-Cyrl-CS"/>
        </w:rPr>
        <w:t xml:space="preserve"> гласник града Лесковца“</w:t>
      </w:r>
      <w:r w:rsidR="001911EB">
        <w:rPr>
          <w:rFonts w:ascii="Times New Roman" w:hAnsi="Times New Roman"/>
          <w:sz w:val="24"/>
          <w:szCs w:val="24"/>
          <w:lang w:val="sr-Cyrl-CS"/>
        </w:rPr>
        <w:t xml:space="preserve">, број </w:t>
      </w:r>
      <w:r w:rsidR="00E056C5">
        <w:rPr>
          <w:rFonts w:ascii="Times New Roman" w:hAnsi="Times New Roman"/>
          <w:sz w:val="24"/>
          <w:szCs w:val="24"/>
          <w:lang w:val="sr-Cyrl-CS"/>
        </w:rPr>
        <w:t>9/2019</w:t>
      </w:r>
      <w:r w:rsidR="000B2003" w:rsidRPr="000B2003">
        <w:rPr>
          <w:rFonts w:ascii="Times New Roman" w:hAnsi="Times New Roman"/>
          <w:sz w:val="24"/>
          <w:szCs w:val="24"/>
          <w:lang w:val="sr-Cyrl-CS"/>
        </w:rPr>
        <w:t xml:space="preserve">), </w:t>
      </w:r>
      <w:r w:rsidR="001911EB" w:rsidRPr="000B2003">
        <w:rPr>
          <w:rFonts w:ascii="Times New Roman" w:hAnsi="Times New Roman"/>
          <w:sz w:val="24"/>
          <w:szCs w:val="24"/>
          <w:lang w:val="sr-Cyrl-RS"/>
        </w:rPr>
        <w:t>Скупштин</w:t>
      </w:r>
      <w:r w:rsidR="001911EB">
        <w:rPr>
          <w:rFonts w:ascii="Times New Roman" w:hAnsi="Times New Roman"/>
          <w:sz w:val="24"/>
          <w:szCs w:val="24"/>
          <w:lang w:val="sr-Cyrl-RS"/>
        </w:rPr>
        <w:t>а</w:t>
      </w:r>
      <w:r w:rsidR="001911EB" w:rsidRPr="000B2003">
        <w:rPr>
          <w:rFonts w:ascii="Times New Roman" w:hAnsi="Times New Roman"/>
          <w:sz w:val="24"/>
          <w:szCs w:val="24"/>
          <w:lang w:val="sr-Cyrl-RS"/>
        </w:rPr>
        <w:t xml:space="preserve"> општине Медвеђа</w:t>
      </w:r>
      <w:r w:rsidR="001911EB">
        <w:rPr>
          <w:rFonts w:ascii="Times New Roman" w:hAnsi="Times New Roman"/>
          <w:sz w:val="24"/>
          <w:szCs w:val="24"/>
          <w:lang w:val="sr-Cyrl-RS"/>
        </w:rPr>
        <w:t xml:space="preserve"> на 4.седници одржаној дана 3.</w:t>
      </w:r>
      <w:r w:rsidR="001911EB">
        <w:rPr>
          <w:rFonts w:ascii="Times New Roman" w:hAnsi="Times New Roman"/>
          <w:sz w:val="24"/>
          <w:szCs w:val="24"/>
          <w:lang w:val="sr-Cyrl-RS"/>
        </w:rPr>
        <w:t xml:space="preserve"> </w:t>
      </w:r>
      <w:bookmarkStart w:id="0" w:name="_GoBack"/>
      <w:bookmarkEnd w:id="0"/>
      <w:r w:rsidR="001911EB">
        <w:rPr>
          <w:rFonts w:ascii="Times New Roman" w:hAnsi="Times New Roman"/>
          <w:sz w:val="24"/>
          <w:szCs w:val="24"/>
          <w:lang w:val="sr-Cyrl-RS"/>
        </w:rPr>
        <w:t>октобра 2022.године</w:t>
      </w:r>
      <w:r w:rsidR="001911EB" w:rsidRPr="000B2003">
        <w:rPr>
          <w:rFonts w:ascii="Times New Roman" w:hAnsi="Times New Roman"/>
          <w:sz w:val="24"/>
          <w:szCs w:val="24"/>
          <w:lang w:val="sr-Cyrl-RS"/>
        </w:rPr>
        <w:t xml:space="preserve">, </w:t>
      </w:r>
      <w:r w:rsidR="001911EB">
        <w:rPr>
          <w:rFonts w:ascii="Times New Roman" w:hAnsi="Times New Roman"/>
          <w:sz w:val="24"/>
          <w:szCs w:val="24"/>
          <w:lang w:val="sr-Cyrl-CS"/>
        </w:rPr>
        <w:t>доноси</w:t>
      </w:r>
    </w:p>
    <w:p w:rsidR="000B2003" w:rsidRDefault="000B2003" w:rsidP="000B2003">
      <w:pPr>
        <w:spacing w:line="240" w:lineRule="auto"/>
        <w:rPr>
          <w:rFonts w:ascii="Times New Roman" w:hAnsi="Times New Roman"/>
          <w:sz w:val="24"/>
          <w:szCs w:val="24"/>
          <w:lang w:val="sr-Cyrl-CS"/>
        </w:rPr>
      </w:pPr>
    </w:p>
    <w:p w:rsidR="00CB6809" w:rsidRPr="000B2003" w:rsidRDefault="00CB6809" w:rsidP="000B2003">
      <w:pPr>
        <w:spacing w:line="240" w:lineRule="auto"/>
        <w:rPr>
          <w:rFonts w:ascii="Times New Roman" w:hAnsi="Times New Roman"/>
          <w:sz w:val="24"/>
          <w:szCs w:val="24"/>
          <w:lang w:val="sr-Cyrl-CS"/>
        </w:rPr>
      </w:pPr>
    </w:p>
    <w:p w:rsidR="000B2003" w:rsidRPr="00CB6809" w:rsidRDefault="000B2003" w:rsidP="000B2003">
      <w:pPr>
        <w:spacing w:line="240" w:lineRule="auto"/>
        <w:jc w:val="center"/>
        <w:rPr>
          <w:rFonts w:ascii="Times New Roman" w:hAnsi="Times New Roman"/>
          <w:sz w:val="24"/>
          <w:szCs w:val="24"/>
          <w:lang w:val="sr-Cyrl-CS"/>
        </w:rPr>
      </w:pPr>
      <w:r w:rsidRPr="00CB6809">
        <w:rPr>
          <w:rFonts w:ascii="Times New Roman" w:hAnsi="Times New Roman"/>
          <w:sz w:val="24"/>
          <w:szCs w:val="24"/>
          <w:lang w:val="sr-Cyrl-CS"/>
        </w:rPr>
        <w:t>ОДЛУКУ</w:t>
      </w:r>
    </w:p>
    <w:p w:rsidR="000B2003" w:rsidRPr="00CB6809" w:rsidRDefault="000B2003" w:rsidP="000B2003">
      <w:pPr>
        <w:spacing w:line="240" w:lineRule="auto"/>
        <w:jc w:val="center"/>
        <w:rPr>
          <w:rFonts w:ascii="Times New Roman" w:hAnsi="Times New Roman"/>
          <w:sz w:val="24"/>
          <w:szCs w:val="24"/>
        </w:rPr>
      </w:pPr>
      <w:r w:rsidRPr="00CB6809">
        <w:rPr>
          <w:rFonts w:ascii="Times New Roman" w:hAnsi="Times New Roman"/>
          <w:sz w:val="24"/>
          <w:szCs w:val="24"/>
          <w:lang w:val="sr-Cyrl-CS"/>
        </w:rPr>
        <w:t xml:space="preserve">О ОДРЕЂИВАЊУ ЗОНА И НАЈОПРЕМЉЕНИЈИХ ЗОНА НА ТЕРИТОРИЈИ  </w:t>
      </w:r>
    </w:p>
    <w:p w:rsidR="000B2003" w:rsidRPr="00CB6809" w:rsidRDefault="000B2003" w:rsidP="000B2003">
      <w:pPr>
        <w:spacing w:line="240" w:lineRule="auto"/>
        <w:jc w:val="center"/>
        <w:rPr>
          <w:rFonts w:ascii="Times New Roman" w:hAnsi="Times New Roman"/>
          <w:sz w:val="24"/>
          <w:szCs w:val="24"/>
          <w:lang w:val="sr-Cyrl-CS"/>
        </w:rPr>
      </w:pPr>
      <w:r w:rsidRPr="00CB6809">
        <w:rPr>
          <w:rFonts w:ascii="Times New Roman" w:hAnsi="Times New Roman"/>
          <w:sz w:val="24"/>
          <w:szCs w:val="24"/>
          <w:lang w:val="sr-Cyrl-CS"/>
        </w:rPr>
        <w:t>ОПШТИНЕ МЕДВЕЂА</w:t>
      </w:r>
    </w:p>
    <w:p w:rsidR="000B2003" w:rsidRPr="00CB6809" w:rsidRDefault="000B2003" w:rsidP="000B2003">
      <w:pPr>
        <w:spacing w:line="240" w:lineRule="auto"/>
        <w:jc w:val="center"/>
        <w:rPr>
          <w:rFonts w:ascii="Times New Roman" w:hAnsi="Times New Roman"/>
          <w:sz w:val="24"/>
          <w:szCs w:val="24"/>
          <w:lang w:val="sr-Cyrl-CS"/>
        </w:rPr>
      </w:pPr>
    </w:p>
    <w:p w:rsidR="00CB6809" w:rsidRPr="00F22AD2" w:rsidRDefault="00CB6809" w:rsidP="000B2003">
      <w:pPr>
        <w:spacing w:line="240" w:lineRule="auto"/>
        <w:jc w:val="center"/>
        <w:rPr>
          <w:rFonts w:ascii="Times New Roman" w:hAnsi="Times New Roman"/>
          <w:lang w:val="sr-Cyrl-CS"/>
        </w:rPr>
      </w:pPr>
    </w:p>
    <w:p w:rsidR="000B2003" w:rsidRPr="00F22AD2" w:rsidRDefault="000B2003" w:rsidP="000B2003">
      <w:pPr>
        <w:spacing w:line="240" w:lineRule="auto"/>
        <w:jc w:val="center"/>
        <w:rPr>
          <w:rFonts w:ascii="Times New Roman" w:hAnsi="Times New Roman"/>
          <w:lang w:val="sr-Cyrl-CS"/>
        </w:rPr>
      </w:pPr>
      <w:r w:rsidRPr="00F22AD2">
        <w:rPr>
          <w:rFonts w:ascii="Times New Roman" w:hAnsi="Times New Roman"/>
          <w:lang w:val="sr-Cyrl-CS"/>
        </w:rPr>
        <w:t>Члан 1.</w:t>
      </w:r>
    </w:p>
    <w:p w:rsidR="000B2003" w:rsidRPr="000B2003" w:rsidRDefault="000B2003" w:rsidP="000B2003">
      <w:pPr>
        <w:spacing w:line="240" w:lineRule="auto"/>
        <w:rPr>
          <w:rFonts w:ascii="Times New Roman" w:hAnsi="Times New Roman"/>
          <w:sz w:val="24"/>
          <w:szCs w:val="24"/>
          <w:lang w:val="sr-Cyrl-CS"/>
        </w:rPr>
      </w:pPr>
      <w:r w:rsidRPr="000B2003">
        <w:rPr>
          <w:rFonts w:ascii="Times New Roman" w:hAnsi="Times New Roman"/>
          <w:sz w:val="24"/>
          <w:szCs w:val="24"/>
          <w:lang w:val="sr-Cyrl-CS"/>
        </w:rPr>
        <w:t>Овом одлуком утврђују се зоне и најопремљеније зоне на територији општине Медвеђа, за утврђивање пореза на имовину.</w:t>
      </w:r>
    </w:p>
    <w:p w:rsidR="000B2003" w:rsidRPr="000B2003" w:rsidRDefault="000B2003" w:rsidP="000B2003">
      <w:pPr>
        <w:spacing w:line="240" w:lineRule="auto"/>
        <w:ind w:firstLine="720"/>
        <w:rPr>
          <w:rFonts w:ascii="Times New Roman" w:hAnsi="Times New Roman"/>
          <w:sz w:val="24"/>
          <w:szCs w:val="24"/>
          <w:lang w:val="sr-Cyrl-CS"/>
        </w:rPr>
      </w:pPr>
    </w:p>
    <w:p w:rsidR="000B2003" w:rsidRPr="000B2003" w:rsidRDefault="000B2003" w:rsidP="000B2003">
      <w:pPr>
        <w:spacing w:line="240" w:lineRule="auto"/>
        <w:jc w:val="center"/>
        <w:rPr>
          <w:rFonts w:ascii="Times New Roman" w:hAnsi="Times New Roman"/>
          <w:color w:val="000000"/>
          <w:sz w:val="24"/>
          <w:szCs w:val="24"/>
          <w:lang w:val="sr-Cyrl-CS"/>
        </w:rPr>
      </w:pPr>
      <w:r w:rsidRPr="000B2003">
        <w:rPr>
          <w:rFonts w:ascii="Times New Roman" w:hAnsi="Times New Roman"/>
          <w:color w:val="000000"/>
          <w:sz w:val="24"/>
          <w:szCs w:val="24"/>
          <w:lang w:val="sr-Cyrl-CS"/>
        </w:rPr>
        <w:t>Члан 2.</w:t>
      </w:r>
    </w:p>
    <w:p w:rsidR="000B2003" w:rsidRPr="000B2003" w:rsidRDefault="000B2003" w:rsidP="000B2003">
      <w:pPr>
        <w:tabs>
          <w:tab w:val="clear" w:pos="709"/>
          <w:tab w:val="left" w:pos="720"/>
        </w:tabs>
        <w:spacing w:line="240" w:lineRule="auto"/>
        <w:ind w:right="-54"/>
        <w:rPr>
          <w:rFonts w:ascii="Times New Roman" w:hAnsi="Times New Roman"/>
          <w:sz w:val="24"/>
          <w:szCs w:val="24"/>
          <w:lang w:val="sr-Cyrl-CS"/>
        </w:rPr>
      </w:pPr>
      <w:r w:rsidRPr="000B2003">
        <w:rPr>
          <w:rFonts w:ascii="Times New Roman" w:hAnsi="Times New Roman"/>
          <w:color w:val="000000"/>
          <w:sz w:val="24"/>
          <w:szCs w:val="24"/>
          <w:lang w:val="sr-Cyrl-CS"/>
        </w:rPr>
        <w:t xml:space="preserve">На територији општине Медвеђа одређују се 4 зоне у зависности од </w:t>
      </w:r>
      <w:r w:rsidRPr="000B2003">
        <w:rPr>
          <w:rFonts w:ascii="Times New Roman" w:hAnsi="Times New Roman"/>
          <w:sz w:val="24"/>
          <w:szCs w:val="24"/>
          <w:lang w:val="sr-Cyrl-CS"/>
        </w:rPr>
        <w:t>комуналне опремљености и опремљености јавним објектима, саобраћајној повезаности са централним деловима општине Медвеђа, односно са радним зонама и другим садржајима у насељу.</w:t>
      </w:r>
    </w:p>
    <w:p w:rsidR="000B2003" w:rsidRPr="000B2003" w:rsidRDefault="000B2003" w:rsidP="000B2003">
      <w:pPr>
        <w:spacing w:line="240" w:lineRule="auto"/>
        <w:rPr>
          <w:rFonts w:ascii="Times New Roman" w:hAnsi="Times New Roman"/>
          <w:sz w:val="24"/>
          <w:szCs w:val="24"/>
        </w:rPr>
      </w:pPr>
    </w:p>
    <w:p w:rsidR="000B2003" w:rsidRPr="000B2003" w:rsidRDefault="000B2003" w:rsidP="000B2003">
      <w:pPr>
        <w:spacing w:line="240" w:lineRule="auto"/>
        <w:rPr>
          <w:rFonts w:ascii="Times New Roman" w:hAnsi="Times New Roman"/>
          <w:sz w:val="24"/>
          <w:szCs w:val="24"/>
          <w:lang w:val="sr-Cyrl-CS"/>
        </w:rPr>
      </w:pPr>
      <w:r w:rsidRPr="000B2003">
        <w:rPr>
          <w:rFonts w:ascii="Times New Roman" w:hAnsi="Times New Roman"/>
          <w:sz w:val="24"/>
          <w:szCs w:val="24"/>
          <w:lang w:val="sr-Cyrl-CS"/>
        </w:rPr>
        <w:t xml:space="preserve">Зоне одређене овом одлуком су: </w:t>
      </w:r>
      <w:r w:rsidRPr="000B2003">
        <w:rPr>
          <w:rFonts w:ascii="Times New Roman" w:hAnsi="Times New Roman"/>
          <w:b/>
          <w:sz w:val="24"/>
          <w:szCs w:val="24"/>
          <w:lang w:val="sr-Cyrl-CS"/>
        </w:rPr>
        <w:t xml:space="preserve">ПРВА </w:t>
      </w:r>
      <w:r w:rsidRPr="000B2003">
        <w:rPr>
          <w:rFonts w:ascii="Times New Roman" w:hAnsi="Times New Roman"/>
          <w:sz w:val="24"/>
          <w:szCs w:val="24"/>
          <w:lang w:val="sr-Cyrl-CS"/>
        </w:rPr>
        <w:t xml:space="preserve">зона, </w:t>
      </w:r>
      <w:r w:rsidRPr="000B2003">
        <w:rPr>
          <w:rFonts w:ascii="Times New Roman" w:hAnsi="Times New Roman"/>
          <w:b/>
          <w:sz w:val="24"/>
          <w:szCs w:val="24"/>
          <w:lang w:val="sr-Cyrl-CS"/>
        </w:rPr>
        <w:t xml:space="preserve">ДРУГА </w:t>
      </w:r>
      <w:r w:rsidRPr="000B2003">
        <w:rPr>
          <w:rFonts w:ascii="Times New Roman" w:hAnsi="Times New Roman"/>
          <w:sz w:val="24"/>
          <w:szCs w:val="24"/>
          <w:lang w:val="sr-Cyrl-CS"/>
        </w:rPr>
        <w:t xml:space="preserve">зона, </w:t>
      </w:r>
      <w:r w:rsidRPr="000B2003">
        <w:rPr>
          <w:rFonts w:ascii="Times New Roman" w:hAnsi="Times New Roman"/>
          <w:b/>
          <w:sz w:val="24"/>
          <w:szCs w:val="24"/>
          <w:lang w:val="sr-Cyrl-CS"/>
        </w:rPr>
        <w:t xml:space="preserve">ТРЕЋА </w:t>
      </w:r>
      <w:r w:rsidRPr="000B2003">
        <w:rPr>
          <w:rFonts w:ascii="Times New Roman" w:hAnsi="Times New Roman"/>
          <w:sz w:val="24"/>
          <w:szCs w:val="24"/>
          <w:lang w:val="sr-Cyrl-CS"/>
        </w:rPr>
        <w:t xml:space="preserve">зона и </w:t>
      </w:r>
      <w:r w:rsidRPr="000B2003">
        <w:rPr>
          <w:rFonts w:ascii="Times New Roman" w:hAnsi="Times New Roman"/>
          <w:b/>
          <w:sz w:val="24"/>
          <w:szCs w:val="24"/>
          <w:lang w:val="sr-Cyrl-CS"/>
        </w:rPr>
        <w:t xml:space="preserve">ЧЕТВРТА </w:t>
      </w:r>
      <w:r w:rsidRPr="000B2003">
        <w:rPr>
          <w:rFonts w:ascii="Times New Roman" w:hAnsi="Times New Roman"/>
          <w:sz w:val="24"/>
          <w:szCs w:val="24"/>
          <w:lang w:val="sr-Cyrl-CS"/>
        </w:rPr>
        <w:t>зона.</w:t>
      </w:r>
    </w:p>
    <w:p w:rsidR="000B2003" w:rsidRPr="000B2003" w:rsidRDefault="000B2003" w:rsidP="000B2003">
      <w:pPr>
        <w:spacing w:line="240" w:lineRule="auto"/>
        <w:rPr>
          <w:rFonts w:ascii="Times New Roman" w:hAnsi="Times New Roman"/>
          <w:b/>
          <w:bCs/>
          <w:sz w:val="24"/>
          <w:szCs w:val="24"/>
        </w:rPr>
      </w:pP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
          <w:bCs/>
          <w:sz w:val="24"/>
          <w:szCs w:val="24"/>
          <w:lang w:val="sr-Cyrl-CS"/>
        </w:rPr>
        <w:t xml:space="preserve">ПРВА </w:t>
      </w:r>
      <w:r w:rsidRPr="000B2003">
        <w:rPr>
          <w:rFonts w:ascii="Times New Roman" w:hAnsi="Times New Roman"/>
          <w:bCs/>
          <w:sz w:val="24"/>
          <w:szCs w:val="24"/>
          <w:lang w:val="sr-Cyrl-CS"/>
        </w:rPr>
        <w:t>зона је</w:t>
      </w:r>
      <w:r w:rsidRPr="000B2003">
        <w:rPr>
          <w:rFonts w:ascii="Times New Roman" w:hAnsi="Times New Roman"/>
          <w:bCs/>
          <w:sz w:val="24"/>
          <w:szCs w:val="24"/>
          <w:lang w:val="sr-Cyrl-RS"/>
        </w:rPr>
        <w:t xml:space="preserve"> најопремљениј</w:t>
      </w:r>
      <w:r w:rsidRPr="000B2003">
        <w:rPr>
          <w:rFonts w:ascii="Times New Roman" w:hAnsi="Times New Roman"/>
          <w:bCs/>
          <w:sz w:val="24"/>
          <w:szCs w:val="24"/>
          <w:lang w:val="sr-Cyrl-CS"/>
        </w:rPr>
        <w:t>а</w:t>
      </w:r>
      <w:r w:rsidRPr="000B2003">
        <w:rPr>
          <w:rFonts w:ascii="Times New Roman" w:hAnsi="Times New Roman"/>
          <w:bCs/>
          <w:sz w:val="24"/>
          <w:szCs w:val="24"/>
          <w:lang w:val="sr-Cyrl-RS"/>
        </w:rPr>
        <w:t xml:space="preserve"> зон</w:t>
      </w:r>
      <w:r w:rsidRPr="000B2003">
        <w:rPr>
          <w:rFonts w:ascii="Times New Roman" w:hAnsi="Times New Roman"/>
          <w:bCs/>
          <w:sz w:val="24"/>
          <w:szCs w:val="24"/>
          <w:lang w:val="sr-Cyrl-CS"/>
        </w:rPr>
        <w:t>а</w:t>
      </w:r>
      <w:r w:rsidRPr="000B2003">
        <w:rPr>
          <w:rFonts w:ascii="Times New Roman" w:hAnsi="Times New Roman"/>
          <w:bCs/>
          <w:sz w:val="24"/>
          <w:szCs w:val="24"/>
          <w:lang w:val="sr-Cyrl-RS"/>
        </w:rPr>
        <w:t xml:space="preserve"> у општини </w:t>
      </w:r>
      <w:r w:rsidRPr="000B2003">
        <w:rPr>
          <w:rFonts w:ascii="Times New Roman" w:hAnsi="Times New Roman"/>
          <w:bCs/>
          <w:sz w:val="24"/>
          <w:szCs w:val="24"/>
          <w:lang w:val="sr-Cyrl-CS"/>
        </w:rPr>
        <w:t xml:space="preserve">Медвеђа </w:t>
      </w:r>
      <w:r w:rsidRPr="000B2003">
        <w:rPr>
          <w:rFonts w:ascii="Times New Roman" w:hAnsi="Times New Roman"/>
          <w:bCs/>
          <w:sz w:val="24"/>
          <w:szCs w:val="24"/>
          <w:lang w:val="sr-Cyrl-RS"/>
        </w:rPr>
        <w:t>према критеријумима из става 1. овог члана</w:t>
      </w:r>
      <w:r w:rsidRPr="000B2003">
        <w:rPr>
          <w:rFonts w:ascii="Times New Roman" w:hAnsi="Times New Roman"/>
          <w:bCs/>
          <w:sz w:val="24"/>
          <w:szCs w:val="24"/>
          <w:lang w:val="sr-Cyrl-CS"/>
        </w:rPr>
        <w:t xml:space="preserve"> и обухвата: </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 xml:space="preserve">Подручје ужег градског језгра у границама: </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 xml:space="preserve">Са северне стране прва зона обухвата почетак Улице </w:t>
      </w:r>
      <w:r w:rsidRPr="000B2003">
        <w:rPr>
          <w:rFonts w:ascii="Times New Roman" w:hAnsi="Times New Roman"/>
          <w:bCs/>
          <w:sz w:val="24"/>
          <w:szCs w:val="24"/>
        </w:rPr>
        <w:t>K</w:t>
      </w:r>
      <w:r w:rsidRPr="000B2003">
        <w:rPr>
          <w:rFonts w:ascii="Times New Roman" w:hAnsi="Times New Roman"/>
          <w:bCs/>
          <w:sz w:val="24"/>
          <w:szCs w:val="24"/>
          <w:lang w:val="sr-Cyrl-CS"/>
        </w:rPr>
        <w:t>раља Милана, иде Терзићким потоком, поред гробља, обухвата уже насеље Медвеђа од куће Терзића, поред пијаце (улице Стефана Првовенчаног и Милана Топлице) до моста на реци Лепаштици код Дома здравља (Његошева улица). Одавде линија зоне иде до следећег моста не реци Јабланици код Термовента, враћа се у уже насеље до новопројектоване и започете саобраћајнице поред зграде МУП-а, улицом Милунке Савић до моста на Гвоздић потоку на главној улици, иде даље на југ и обухвата насеља дуж главног пута за Сијаринску Бању до Улице краља Милана број 206, а у просечној ширини од око 50 метара са обе стране пута. Одавде, зона обухвата и насеље иза зграде Општине</w:t>
      </w:r>
      <w:r w:rsidRPr="000B2003">
        <w:rPr>
          <w:rFonts w:ascii="Times New Roman" w:hAnsi="Times New Roman"/>
          <w:bCs/>
          <w:sz w:val="24"/>
          <w:szCs w:val="24"/>
        </w:rPr>
        <w:t xml:space="preserve"> </w:t>
      </w:r>
      <w:r w:rsidRPr="000B2003">
        <w:rPr>
          <w:rFonts w:ascii="Times New Roman" w:hAnsi="Times New Roman"/>
          <w:bCs/>
          <w:sz w:val="24"/>
          <w:szCs w:val="24"/>
          <w:lang w:val="sr-Cyrl-RS"/>
        </w:rPr>
        <w:t>Медвеђа</w:t>
      </w:r>
      <w:r w:rsidRPr="000B2003">
        <w:rPr>
          <w:rFonts w:ascii="Times New Roman" w:hAnsi="Times New Roman"/>
          <w:bCs/>
          <w:sz w:val="24"/>
          <w:szCs w:val="24"/>
          <w:lang w:val="sr-Cyrl-CS"/>
        </w:rPr>
        <w:t xml:space="preserve"> (улице Војводе Степе и Деспота Стефана), улицу Војводе Мишића, Илије Гарашанина која прелази реку Лепаштицу, сече Млинску улицу, дуж Улице солунских ратника до почетка улице Пресвете Богородице и потом поново до почетка Улице краља Милана. </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Ова зона обухвата и насеље Сијаринску Бању.</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ПРВА зона – Сијаринска Бања</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lastRenderedPageBreak/>
        <w:t>У прву зону насеља Сијаринска Бања, улазе парцеле грађевинског земљишта. Прва зона дели се у две подзоне и то:</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 xml:space="preserve">Парцеле у 1а зони, односно у 1б зони, одређене су Решењем о подруштвљавању грађевинског земљишта, бр. 04-3148/1 од 27.05.1960. године, проширене одлуком број 06-494/83-01 од 30.06.1983. године, сада дуж улица Николе Тесле, Ђуре Јакшића, Доситеја Обрадовића, Змај Јовином улицом, Улицом Вука Караџића до броја 71, Скендербеговом улицом, улицом Мајке Терезе. </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
          <w:bCs/>
          <w:sz w:val="24"/>
          <w:szCs w:val="24"/>
          <w:lang w:val="sr-Cyrl-CS"/>
        </w:rPr>
        <w:t xml:space="preserve">ДРУГА </w:t>
      </w:r>
      <w:r w:rsidRPr="000B2003">
        <w:rPr>
          <w:rFonts w:ascii="Times New Roman" w:hAnsi="Times New Roman"/>
          <w:bCs/>
          <w:sz w:val="24"/>
          <w:szCs w:val="24"/>
          <w:lang w:val="sr-Cyrl-CS"/>
        </w:rPr>
        <w:t xml:space="preserve">зона обухвата: </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На источној страни обухвата од Гоголовачког потока код Јовића, простире се дуж главног пута Медвеђа-Лебане, са обе стране пута у ширини од 150 метара, на источној страни до реке Јабланице, и око 200 метара са западне стране наведеног пута. На северу, од пута у дужини од око 300 метара ка истоку до постројења за пречишћавање отпадних вода. Подручје друге зоне са севера према југу, креће границом ка југу, обухвата несеље Чокотанци, прелази Капитску реку иде границом изохипсе испод шуме Дедићког брда, обухвата до изнад насеља Бабићи до Тупалског пута, насеље Љубисављевићи, и њиховим путем силази у реку Јабланицу, код насеља Батаковићи. Од насеља Батаковићи, граница зоне иде левом обалом реке Јабланице до улива Богдушевачког пута у реку Јабланицу, прелази исту на десну обалу Јабланице обухвата насеље Димићи и иде до главног пута за бању на југу.</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Од југа на северу, друга зона се простире ван границе прве зоне, и то западним делом зоне иде левом страном главног пута Сијаринска Бања -  Медвеђа, преосталим делом Улице краља Милана, Проте Матије, насеље у Улици војводе Бојовића до спајања са Улицом Илије Гарашанина.</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 xml:space="preserve">Даље према Западу граница зоне иде десном обалом реке Лепаштице, у ширини од око 200. метара где обухвата улице: Боже Дреничкога, Нушићеву, Јосипа Панчића, Надежде Петровић, Иве Андрића, Стевана Мокрањца, део Млинске улице до броја 215 са непарне стране, односно броја 94 са парне стране. </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 xml:space="preserve">Даље ова зона обухвата Ново Насеље – Негосавље до пустошиловског пута. </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 xml:space="preserve">Такође, ДРУГА зона обухвата и остали део насеља Сијаринска Бања и то катастарске парцеле означене бројевима парцела наведеним у решењу о подруштвљавању градског грађевинског земљишта од 30.06.1983. године објављеном у („Службени гласник Јужноморавског региона“ бр. 24 од 14.07.1983. године) по Катастарским општинама: </w:t>
      </w:r>
    </w:p>
    <w:p w:rsidR="000B2003" w:rsidRPr="000B2003" w:rsidRDefault="000B2003" w:rsidP="000B2003">
      <w:pPr>
        <w:numPr>
          <w:ilvl w:val="0"/>
          <w:numId w:val="36"/>
        </w:numPr>
        <w:tabs>
          <w:tab w:val="clear" w:pos="-142"/>
        </w:tabs>
        <w:suppressAutoHyphens w:val="0"/>
        <w:spacing w:before="0"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Катастарска општина Сијарина – део од ужег грађевинског рејона Сијаринске Бање с десне стране реке и насеља „Џамија“,</w:t>
      </w:r>
    </w:p>
    <w:p w:rsidR="000B2003" w:rsidRPr="000B2003" w:rsidRDefault="000B2003" w:rsidP="000B2003">
      <w:pPr>
        <w:numPr>
          <w:ilvl w:val="0"/>
          <w:numId w:val="36"/>
        </w:numPr>
        <w:tabs>
          <w:tab w:val="clear" w:pos="-142"/>
        </w:tabs>
        <w:suppressAutoHyphens w:val="0"/>
        <w:spacing w:before="0"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Катастарска општина Свирце – део од ужег грађевинског рејона Сијаринске Бање с леве стране реке до насеља „Џамија“,</w:t>
      </w:r>
    </w:p>
    <w:p w:rsidR="000B2003" w:rsidRPr="000B2003" w:rsidRDefault="000B2003" w:rsidP="000B2003">
      <w:pPr>
        <w:numPr>
          <w:ilvl w:val="0"/>
          <w:numId w:val="36"/>
        </w:numPr>
        <w:tabs>
          <w:tab w:val="clear" w:pos="-142"/>
        </w:tabs>
        <w:suppressAutoHyphens w:val="0"/>
        <w:spacing w:before="0"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Катастарска општина Сијарина – део од ужег грађевинског рејона Сијаринске Бање, са десне стране реке испод насеља Сијаринске Бање низводно.</w:t>
      </w:r>
    </w:p>
    <w:p w:rsidR="000B2003" w:rsidRPr="000B2003" w:rsidRDefault="000B2003" w:rsidP="000B2003">
      <w:pPr>
        <w:numPr>
          <w:ilvl w:val="0"/>
          <w:numId w:val="36"/>
        </w:numPr>
        <w:tabs>
          <w:tab w:val="clear" w:pos="-142"/>
        </w:tabs>
        <w:suppressAutoHyphens w:val="0"/>
        <w:spacing w:before="0"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Катастарска општина Боровац и</w:t>
      </w:r>
    </w:p>
    <w:p w:rsidR="000B2003" w:rsidRPr="000B2003" w:rsidRDefault="000B2003" w:rsidP="000B2003">
      <w:pPr>
        <w:numPr>
          <w:ilvl w:val="0"/>
          <w:numId w:val="36"/>
        </w:numPr>
        <w:tabs>
          <w:tab w:val="clear" w:pos="-142"/>
        </w:tabs>
        <w:suppressAutoHyphens w:val="0"/>
        <w:spacing w:before="0"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Катастарска општина Маћедонце део са леве и десне стране Јабланице.</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
          <w:bCs/>
          <w:sz w:val="24"/>
          <w:szCs w:val="24"/>
          <w:lang w:val="sr-Cyrl-CS"/>
        </w:rPr>
        <w:t xml:space="preserve">ТРЕЋА </w:t>
      </w:r>
      <w:r w:rsidRPr="000B2003">
        <w:rPr>
          <w:rFonts w:ascii="Times New Roman" w:hAnsi="Times New Roman"/>
          <w:bCs/>
          <w:sz w:val="24"/>
          <w:szCs w:val="24"/>
          <w:lang w:val="sr-Cyrl-CS"/>
        </w:rPr>
        <w:t>зона обухвата:</w:t>
      </w:r>
    </w:p>
    <w:p w:rsidR="000B2003" w:rsidRPr="000B2003" w:rsidRDefault="000B2003" w:rsidP="000B2003">
      <w:pPr>
        <w:tabs>
          <w:tab w:val="clear" w:pos="709"/>
          <w:tab w:val="left" w:pos="720"/>
        </w:tabs>
        <w:spacing w:line="240" w:lineRule="auto"/>
        <w:ind w:right="-54"/>
        <w:rPr>
          <w:rFonts w:ascii="Times New Roman" w:hAnsi="Times New Roman"/>
          <w:bCs/>
          <w:sz w:val="24"/>
          <w:szCs w:val="24"/>
          <w:lang w:val="sr-Cyrl-CS"/>
        </w:rPr>
      </w:pPr>
      <w:r w:rsidRPr="000B2003">
        <w:rPr>
          <w:rFonts w:ascii="Times New Roman" w:hAnsi="Times New Roman"/>
          <w:bCs/>
          <w:sz w:val="24"/>
          <w:szCs w:val="24"/>
          <w:lang w:val="sr-Cyrl-CS"/>
        </w:rPr>
        <w:t>Парцеле ван површина друге зоне, з</w:t>
      </w:r>
      <w:r w:rsidRPr="000B2003">
        <w:rPr>
          <w:rFonts w:ascii="Times New Roman" w:hAnsi="Times New Roman"/>
          <w:sz w:val="24"/>
          <w:szCs w:val="24"/>
          <w:lang w:val="sr-Cyrl-CS"/>
        </w:rPr>
        <w:t xml:space="preserve">емљиште поред државног пута </w:t>
      </w:r>
      <w:r w:rsidRPr="000B2003">
        <w:rPr>
          <w:rFonts w:ascii="Times New Roman" w:hAnsi="Times New Roman"/>
          <w:sz w:val="24"/>
          <w:szCs w:val="24"/>
        </w:rPr>
        <w:t>I</w:t>
      </w:r>
      <w:r w:rsidRPr="000B2003">
        <w:rPr>
          <w:rFonts w:ascii="Times New Roman" w:hAnsi="Times New Roman"/>
          <w:sz w:val="24"/>
          <w:szCs w:val="24"/>
          <w:lang w:val="sr-Cyrl-RS"/>
        </w:rPr>
        <w:t>Б реда -  број 39</w:t>
      </w:r>
      <w:r w:rsidRPr="000B2003">
        <w:rPr>
          <w:rFonts w:ascii="Times New Roman" w:hAnsi="Times New Roman"/>
          <w:sz w:val="24"/>
          <w:szCs w:val="24"/>
          <w:lang w:val="sr-Cyrl-CS"/>
        </w:rPr>
        <w:t xml:space="preserve"> у делу којем саобраћајница пролази кроз територију општине Медвеђа и то је појас у ширини од 500 метара са обе стране пута рачунајући од осовине пута, као и земљиште у насељима Туларе, Негосавље, као и Газдаре и Леце.</w:t>
      </w:r>
    </w:p>
    <w:p w:rsidR="000B2003" w:rsidRPr="000B2003" w:rsidRDefault="000B2003" w:rsidP="000B2003">
      <w:pPr>
        <w:tabs>
          <w:tab w:val="clear" w:pos="709"/>
          <w:tab w:val="left" w:pos="720"/>
        </w:tabs>
        <w:spacing w:line="240" w:lineRule="auto"/>
        <w:ind w:right="-54"/>
        <w:rPr>
          <w:rFonts w:ascii="Times New Roman" w:hAnsi="Times New Roman"/>
          <w:sz w:val="24"/>
          <w:szCs w:val="24"/>
          <w:lang w:val="sr-Cyrl-CS"/>
        </w:rPr>
      </w:pPr>
      <w:r w:rsidRPr="000B2003">
        <w:rPr>
          <w:rFonts w:ascii="Times New Roman" w:hAnsi="Times New Roman"/>
          <w:sz w:val="24"/>
          <w:szCs w:val="24"/>
          <w:lang w:val="sr-Cyrl-CS"/>
        </w:rPr>
        <w:t xml:space="preserve">Даље ова зона обухвата насељена места кроз које пролази државни пут </w:t>
      </w:r>
      <w:r w:rsidRPr="000B2003">
        <w:rPr>
          <w:rFonts w:ascii="Times New Roman" w:hAnsi="Times New Roman"/>
          <w:sz w:val="24"/>
          <w:szCs w:val="24"/>
        </w:rPr>
        <w:t>II</w:t>
      </w:r>
      <w:r w:rsidRPr="000B2003">
        <w:rPr>
          <w:rFonts w:ascii="Times New Roman" w:hAnsi="Times New Roman"/>
          <w:sz w:val="24"/>
          <w:szCs w:val="24"/>
          <w:lang w:val="sr-Cyrl-RS"/>
        </w:rPr>
        <w:t>А реда – број 228</w:t>
      </w:r>
      <w:r w:rsidRPr="000B2003">
        <w:rPr>
          <w:rFonts w:ascii="Times New Roman" w:hAnsi="Times New Roman"/>
          <w:sz w:val="24"/>
          <w:szCs w:val="24"/>
          <w:lang w:val="sr-Cyrl-CS"/>
        </w:rPr>
        <w:t xml:space="preserve"> , а која нису обухваћена првом и другом зоном, као и насељена места повезана локалним путевима са асфалтном подлогом и то у појасу у ширини од 300 метара.</w:t>
      </w:r>
    </w:p>
    <w:p w:rsidR="000B2003" w:rsidRPr="000B2003" w:rsidRDefault="000B2003" w:rsidP="000B2003">
      <w:pPr>
        <w:tabs>
          <w:tab w:val="clear" w:pos="709"/>
          <w:tab w:val="left" w:pos="720"/>
        </w:tabs>
        <w:spacing w:line="240" w:lineRule="auto"/>
        <w:ind w:right="-54"/>
        <w:rPr>
          <w:rFonts w:ascii="Times New Roman" w:hAnsi="Times New Roman"/>
          <w:sz w:val="24"/>
          <w:szCs w:val="24"/>
          <w:lang w:val="sr-Cyrl-CS"/>
        </w:rPr>
      </w:pPr>
    </w:p>
    <w:p w:rsidR="00CB6809" w:rsidRDefault="00CB6809" w:rsidP="000B2003">
      <w:pPr>
        <w:tabs>
          <w:tab w:val="clear" w:pos="709"/>
          <w:tab w:val="left" w:pos="720"/>
        </w:tabs>
        <w:spacing w:line="240" w:lineRule="auto"/>
        <w:ind w:right="-54"/>
        <w:rPr>
          <w:rFonts w:ascii="Times New Roman" w:hAnsi="Times New Roman"/>
          <w:b/>
          <w:sz w:val="24"/>
          <w:szCs w:val="24"/>
          <w:lang w:val="sr-Cyrl-CS"/>
        </w:rPr>
      </w:pPr>
    </w:p>
    <w:p w:rsidR="000B2003" w:rsidRPr="000B2003" w:rsidRDefault="000B2003" w:rsidP="000B2003">
      <w:pPr>
        <w:tabs>
          <w:tab w:val="clear" w:pos="709"/>
          <w:tab w:val="left" w:pos="720"/>
        </w:tabs>
        <w:spacing w:line="240" w:lineRule="auto"/>
        <w:ind w:right="-54"/>
        <w:rPr>
          <w:rFonts w:ascii="Times New Roman" w:hAnsi="Times New Roman"/>
          <w:sz w:val="24"/>
          <w:szCs w:val="24"/>
          <w:lang w:val="sr-Cyrl-CS"/>
        </w:rPr>
      </w:pPr>
      <w:r w:rsidRPr="000B2003">
        <w:rPr>
          <w:rFonts w:ascii="Times New Roman" w:hAnsi="Times New Roman"/>
          <w:b/>
          <w:sz w:val="24"/>
          <w:szCs w:val="24"/>
          <w:lang w:val="sr-Cyrl-CS"/>
        </w:rPr>
        <w:lastRenderedPageBreak/>
        <w:t xml:space="preserve">ЧЕТВРТА </w:t>
      </w:r>
      <w:r w:rsidRPr="000B2003">
        <w:rPr>
          <w:rFonts w:ascii="Times New Roman" w:hAnsi="Times New Roman"/>
          <w:sz w:val="24"/>
          <w:szCs w:val="24"/>
          <w:lang w:val="sr-Cyrl-CS"/>
        </w:rPr>
        <w:t>зона обухвата:</w:t>
      </w:r>
    </w:p>
    <w:p w:rsidR="000B2003" w:rsidRPr="000B2003" w:rsidRDefault="000B2003" w:rsidP="000B2003">
      <w:pPr>
        <w:tabs>
          <w:tab w:val="clear" w:pos="709"/>
          <w:tab w:val="left" w:pos="720"/>
        </w:tabs>
        <w:spacing w:line="240" w:lineRule="auto"/>
        <w:ind w:right="-54"/>
        <w:rPr>
          <w:rFonts w:ascii="Times New Roman" w:hAnsi="Times New Roman"/>
          <w:sz w:val="24"/>
          <w:szCs w:val="24"/>
          <w:lang w:val="sr-Cyrl-CS"/>
        </w:rPr>
      </w:pPr>
      <w:r w:rsidRPr="000B2003">
        <w:rPr>
          <w:rFonts w:ascii="Times New Roman" w:hAnsi="Times New Roman"/>
          <w:sz w:val="24"/>
          <w:szCs w:val="24"/>
          <w:lang w:val="sr-Cyrl-CS"/>
        </w:rPr>
        <w:t>Остала земљишта у катастарским општинама која су ван оквира ПРВА, ДРУГА И ТРЕЋА зона.</w:t>
      </w:r>
    </w:p>
    <w:p w:rsidR="000B2003" w:rsidRPr="000B2003" w:rsidRDefault="000B2003" w:rsidP="000B2003">
      <w:pPr>
        <w:tabs>
          <w:tab w:val="clear" w:pos="709"/>
          <w:tab w:val="left" w:pos="720"/>
        </w:tabs>
        <w:spacing w:line="240" w:lineRule="auto"/>
        <w:ind w:right="-54"/>
        <w:rPr>
          <w:rFonts w:ascii="Times New Roman" w:hAnsi="Times New Roman"/>
          <w:sz w:val="24"/>
          <w:szCs w:val="24"/>
          <w:lang w:val="sr-Cyrl-RS"/>
        </w:rPr>
      </w:pPr>
    </w:p>
    <w:p w:rsidR="000B2003" w:rsidRPr="000B2003" w:rsidRDefault="000B2003" w:rsidP="000B2003">
      <w:pPr>
        <w:tabs>
          <w:tab w:val="clear" w:pos="709"/>
          <w:tab w:val="left" w:pos="720"/>
        </w:tabs>
        <w:spacing w:line="240" w:lineRule="auto"/>
        <w:ind w:right="-54"/>
        <w:jc w:val="center"/>
        <w:rPr>
          <w:rFonts w:ascii="Times New Roman" w:hAnsi="Times New Roman"/>
          <w:sz w:val="24"/>
          <w:szCs w:val="24"/>
          <w:lang w:val="sr-Cyrl-CS"/>
        </w:rPr>
      </w:pPr>
      <w:r w:rsidRPr="000B2003">
        <w:rPr>
          <w:rFonts w:ascii="Times New Roman" w:hAnsi="Times New Roman"/>
          <w:color w:val="000000"/>
          <w:sz w:val="24"/>
          <w:szCs w:val="24"/>
          <w:lang w:val="sr-Cyrl-CS"/>
        </w:rPr>
        <w:t>Члан 3.</w:t>
      </w:r>
    </w:p>
    <w:p w:rsidR="000B2003" w:rsidRPr="000B2003" w:rsidRDefault="000B2003" w:rsidP="000B2003">
      <w:pPr>
        <w:tabs>
          <w:tab w:val="left" w:pos="8505"/>
        </w:tabs>
        <w:spacing w:line="240" w:lineRule="auto"/>
        <w:rPr>
          <w:rFonts w:ascii="Times New Roman" w:hAnsi="Times New Roman"/>
          <w:color w:val="000000"/>
          <w:sz w:val="24"/>
          <w:szCs w:val="24"/>
          <w:lang w:val="sr-Cyrl-CS"/>
        </w:rPr>
      </w:pPr>
      <w:r w:rsidRPr="000B2003">
        <w:rPr>
          <w:rFonts w:ascii="Times New Roman" w:hAnsi="Times New Roman"/>
          <w:color w:val="000000"/>
          <w:sz w:val="24"/>
          <w:szCs w:val="24"/>
          <w:lang w:val="sr-Cyrl-CS"/>
        </w:rPr>
        <w:t>Ову одлуку објавити у „Службеном гласнику града Лесковца“ и на интернет страни општине Медвеђа.</w:t>
      </w:r>
    </w:p>
    <w:p w:rsidR="000B2003" w:rsidRPr="000B2003" w:rsidRDefault="000B2003" w:rsidP="000B2003">
      <w:pPr>
        <w:tabs>
          <w:tab w:val="left" w:pos="8505"/>
        </w:tabs>
        <w:spacing w:line="240" w:lineRule="auto"/>
        <w:rPr>
          <w:rFonts w:ascii="Times New Roman" w:hAnsi="Times New Roman"/>
          <w:color w:val="000000"/>
          <w:sz w:val="24"/>
          <w:szCs w:val="24"/>
          <w:lang w:val="sr-Cyrl-CS"/>
        </w:rPr>
      </w:pPr>
    </w:p>
    <w:p w:rsidR="000B2003" w:rsidRPr="000B2003" w:rsidRDefault="000B2003" w:rsidP="000B2003">
      <w:pPr>
        <w:tabs>
          <w:tab w:val="left" w:pos="8505"/>
        </w:tabs>
        <w:spacing w:line="240" w:lineRule="auto"/>
        <w:jc w:val="center"/>
        <w:rPr>
          <w:rFonts w:ascii="Times New Roman" w:hAnsi="Times New Roman"/>
          <w:color w:val="000000"/>
          <w:sz w:val="24"/>
          <w:szCs w:val="24"/>
          <w:lang w:val="sr-Cyrl-CS"/>
        </w:rPr>
      </w:pPr>
      <w:r w:rsidRPr="000B2003">
        <w:rPr>
          <w:rFonts w:ascii="Times New Roman" w:hAnsi="Times New Roman"/>
          <w:color w:val="000000"/>
          <w:sz w:val="24"/>
          <w:szCs w:val="24"/>
          <w:lang w:val="sr-Cyrl-CS"/>
        </w:rPr>
        <w:t>Члан 4.</w:t>
      </w:r>
    </w:p>
    <w:p w:rsidR="000B2003" w:rsidRPr="000B2003" w:rsidRDefault="000B2003" w:rsidP="000B2003">
      <w:pPr>
        <w:spacing w:line="240" w:lineRule="auto"/>
        <w:rPr>
          <w:rFonts w:ascii="Times New Roman" w:hAnsi="Times New Roman"/>
          <w:sz w:val="24"/>
          <w:szCs w:val="24"/>
          <w:lang w:val="sr-Cyrl-CS"/>
        </w:rPr>
      </w:pPr>
      <w:r w:rsidRPr="000B2003">
        <w:rPr>
          <w:rFonts w:ascii="Times New Roman" w:hAnsi="Times New Roman"/>
          <w:sz w:val="24"/>
          <w:szCs w:val="24"/>
          <w:lang w:val="sr-Cyrl-CS"/>
        </w:rPr>
        <w:t xml:space="preserve">Ова одлука ступа на снагу осмог дана од дана објављивања у „Службеном гласнику града Лесковца“, а примењиваће се од 1. јануара 2023. године. </w:t>
      </w:r>
    </w:p>
    <w:p w:rsidR="000B2003" w:rsidRPr="000B2003" w:rsidRDefault="000B2003" w:rsidP="000B2003">
      <w:pPr>
        <w:spacing w:line="240" w:lineRule="auto"/>
        <w:rPr>
          <w:rFonts w:ascii="Times New Roman" w:hAnsi="Times New Roman"/>
          <w:sz w:val="24"/>
          <w:szCs w:val="24"/>
          <w:lang w:val="sr-Cyrl-CS"/>
        </w:rPr>
      </w:pPr>
    </w:p>
    <w:p w:rsidR="00E37A36" w:rsidRDefault="00E37A36" w:rsidP="000B2003">
      <w:pPr>
        <w:rPr>
          <w:bCs/>
          <w:lang w:val="sr-Cyrl-RS"/>
        </w:rPr>
      </w:pPr>
    </w:p>
    <w:p w:rsidR="00E37A36" w:rsidRPr="00984D56" w:rsidRDefault="00E37A36" w:rsidP="00E37A36">
      <w:pPr>
        <w:rPr>
          <w:i/>
          <w:lang w:val="sr-Cyrl-RS"/>
        </w:rPr>
      </w:pPr>
    </w:p>
    <w:p w:rsidR="00CB6809" w:rsidRPr="00CB6809" w:rsidRDefault="00CB6809" w:rsidP="00CB6809">
      <w:pPr>
        <w:spacing w:before="0"/>
        <w:jc w:val="center"/>
        <w:rPr>
          <w:rFonts w:ascii="Times New Roman" w:hAnsi="Times New Roman"/>
          <w:sz w:val="24"/>
          <w:szCs w:val="24"/>
          <w:lang w:val="sr-Cyrl-CS"/>
        </w:rPr>
      </w:pPr>
      <w:r w:rsidRPr="00CB6809">
        <w:rPr>
          <w:rFonts w:ascii="Times New Roman" w:hAnsi="Times New Roman"/>
          <w:sz w:val="24"/>
          <w:szCs w:val="24"/>
          <w:lang w:val="sr-Cyrl-CS"/>
        </w:rPr>
        <w:t>СКУПШТИНА ОПШТИНЕ МЕДВЕЂА</w:t>
      </w:r>
    </w:p>
    <w:p w:rsidR="00CB6809" w:rsidRPr="00CB6809" w:rsidRDefault="00CB6809" w:rsidP="00CB6809">
      <w:pPr>
        <w:spacing w:before="0"/>
        <w:jc w:val="center"/>
        <w:rPr>
          <w:rFonts w:ascii="Times New Roman" w:hAnsi="Times New Roman"/>
          <w:sz w:val="24"/>
          <w:szCs w:val="24"/>
          <w:lang w:val="sr-Cyrl-CS"/>
        </w:rPr>
      </w:pPr>
      <w:r w:rsidRPr="00CB6809">
        <w:rPr>
          <w:rFonts w:ascii="Times New Roman" w:hAnsi="Times New Roman"/>
          <w:sz w:val="24"/>
          <w:szCs w:val="24"/>
          <w:lang w:val="sr-Cyrl-CS"/>
        </w:rPr>
        <w:t>06 Број: 06-52/2022/</w:t>
      </w:r>
      <w:r>
        <w:rPr>
          <w:rFonts w:ascii="Times New Roman" w:hAnsi="Times New Roman"/>
          <w:sz w:val="24"/>
          <w:szCs w:val="24"/>
          <w:lang w:val="sr-Cyrl-CS"/>
        </w:rPr>
        <w:t>47</w:t>
      </w:r>
      <w:r w:rsidRPr="00CB6809">
        <w:rPr>
          <w:rFonts w:ascii="Times New Roman" w:hAnsi="Times New Roman"/>
          <w:sz w:val="24"/>
          <w:szCs w:val="24"/>
          <w:lang w:val="sr-Cyrl-CS"/>
        </w:rPr>
        <w:t xml:space="preserve"> од 3. октобра 2022.године</w:t>
      </w:r>
    </w:p>
    <w:p w:rsidR="00CB6809" w:rsidRPr="00CB6809" w:rsidRDefault="001911EB" w:rsidP="001911EB">
      <w:pPr>
        <w:spacing w:before="0"/>
        <w:jc w:val="center"/>
        <w:rPr>
          <w:rFonts w:ascii="Times New Roman" w:hAnsi="Times New Roman"/>
          <w:sz w:val="24"/>
          <w:szCs w:val="24"/>
          <w:lang w:val="sr-Cyrl-CS"/>
        </w:rPr>
      </w:pPr>
      <w:r>
        <w:rPr>
          <w:rFonts w:ascii="Times New Roman" w:hAnsi="Times New Roman"/>
          <w:sz w:val="24"/>
          <w:szCs w:val="24"/>
          <w:lang w:val="sr-Cyrl-CS"/>
        </w:rPr>
        <w:t>М е д в е ђ а</w:t>
      </w:r>
    </w:p>
    <w:p w:rsidR="00CB6809" w:rsidRPr="00CB6809" w:rsidRDefault="00CB6809" w:rsidP="00CB6809">
      <w:pPr>
        <w:spacing w:before="0"/>
        <w:rPr>
          <w:rFonts w:ascii="Times New Roman" w:hAnsi="Times New Roman"/>
          <w:sz w:val="24"/>
          <w:szCs w:val="24"/>
          <w:lang w:val="sr-Cyrl-CS"/>
        </w:rPr>
      </w:pPr>
    </w:p>
    <w:p w:rsidR="00CB6809" w:rsidRPr="00CB6809" w:rsidRDefault="00CB6809" w:rsidP="00CB6809">
      <w:pPr>
        <w:tabs>
          <w:tab w:val="left" w:pos="6540"/>
        </w:tabs>
        <w:spacing w:before="0"/>
        <w:rPr>
          <w:rFonts w:ascii="Times New Roman" w:hAnsi="Times New Roman"/>
          <w:sz w:val="24"/>
          <w:szCs w:val="24"/>
          <w:lang w:val="sr-Cyrl-CS"/>
        </w:rPr>
      </w:pPr>
      <w:r w:rsidRPr="00CB6809">
        <w:rPr>
          <w:rFonts w:ascii="Times New Roman" w:hAnsi="Times New Roman"/>
          <w:sz w:val="24"/>
          <w:szCs w:val="24"/>
          <w:lang w:val="sr-Cyrl-CS"/>
        </w:rPr>
        <w:t xml:space="preserve">                                                                                                                ПРЕДСЕДНИК,</w:t>
      </w:r>
    </w:p>
    <w:p w:rsidR="00CB6809" w:rsidRPr="00CB6809" w:rsidRDefault="00CB6809" w:rsidP="00CB6809">
      <w:pPr>
        <w:tabs>
          <w:tab w:val="left" w:pos="6105"/>
        </w:tabs>
        <w:spacing w:before="0"/>
        <w:ind w:left="720"/>
        <w:rPr>
          <w:rFonts w:ascii="Times New Roman" w:hAnsi="Times New Roman"/>
          <w:sz w:val="24"/>
          <w:szCs w:val="24"/>
          <w:lang w:val="sr-Cyrl-CS"/>
        </w:rPr>
      </w:pPr>
      <w:r w:rsidRPr="00CB6809">
        <w:rPr>
          <w:rFonts w:ascii="Times New Roman" w:hAnsi="Times New Roman"/>
          <w:sz w:val="24"/>
          <w:szCs w:val="24"/>
          <w:lang w:val="sr-Cyrl-CS"/>
        </w:rPr>
        <w:t xml:space="preserve">                                                                                         Станко Милошевић, дипл.прав.</w:t>
      </w:r>
    </w:p>
    <w:p w:rsidR="00CB6809" w:rsidRPr="00CB6809" w:rsidRDefault="00CB6809" w:rsidP="00CB6809">
      <w:pPr>
        <w:spacing w:before="0"/>
        <w:rPr>
          <w:rFonts w:ascii="Times New Roman" w:hAnsi="Times New Roman"/>
          <w:sz w:val="24"/>
          <w:szCs w:val="24"/>
          <w:lang w:val="sr-Cyrl-CS"/>
        </w:rPr>
      </w:pPr>
    </w:p>
    <w:p w:rsidR="003A5BB6" w:rsidRPr="00D82688" w:rsidRDefault="003A5BB6" w:rsidP="003A5BB6">
      <w:pPr>
        <w:ind w:left="720"/>
        <w:rPr>
          <w:sz w:val="24"/>
          <w:szCs w:val="24"/>
          <w:lang w:val="sr-Cyrl-CS"/>
        </w:rPr>
      </w:pPr>
    </w:p>
    <w:p w:rsidR="00CA5066" w:rsidRDefault="00CA5066" w:rsidP="00CA5066">
      <w:pPr>
        <w:spacing w:before="0"/>
        <w:rPr>
          <w:rFonts w:ascii="Times New Roman" w:hAnsi="Times New Roman"/>
          <w:sz w:val="24"/>
          <w:szCs w:val="24"/>
          <w:lang w:val="sr-Cyrl-CS"/>
        </w:rPr>
      </w:pPr>
    </w:p>
    <w:p w:rsidR="00CA5066" w:rsidRDefault="00CA5066" w:rsidP="00CA5066">
      <w:pPr>
        <w:spacing w:before="0"/>
        <w:rPr>
          <w:rFonts w:ascii="Times New Roman" w:hAnsi="Times New Roman"/>
          <w:sz w:val="24"/>
          <w:szCs w:val="24"/>
          <w:lang w:val="sr-Cyrl-CS"/>
        </w:rPr>
      </w:pPr>
    </w:p>
    <w:p w:rsidR="00CA5066" w:rsidRDefault="00CA5066" w:rsidP="00CA5066">
      <w:pPr>
        <w:spacing w:before="0"/>
        <w:rPr>
          <w:rFonts w:ascii="Times New Roman" w:hAnsi="Times New Roman"/>
          <w:sz w:val="24"/>
          <w:szCs w:val="24"/>
          <w:lang w:val="sr-Cyrl-CS"/>
        </w:rPr>
      </w:pPr>
    </w:p>
    <w:sectPr w:rsidR="00CA5066" w:rsidSect="00603218">
      <w:footerReference w:type="default" r:id="rId9"/>
      <w:headerReference w:type="first" r:id="rId10"/>
      <w:footerReference w:type="first" r:id="rId11"/>
      <w:pgSz w:w="11906" w:h="16838" w:code="9"/>
      <w:pgMar w:top="426" w:right="1134" w:bottom="709"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738" w:rsidRDefault="00ED7738" w:rsidP="00861BA5">
      <w:pPr>
        <w:spacing w:before="0" w:line="240" w:lineRule="auto"/>
      </w:pPr>
      <w:r>
        <w:separator/>
      </w:r>
    </w:p>
  </w:endnote>
  <w:endnote w:type="continuationSeparator" w:id="0">
    <w:p w:rsidR="00ED7738" w:rsidRDefault="00ED7738" w:rsidP="00861B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519061"/>
      <w:docPartObj>
        <w:docPartGallery w:val="Page Numbers (Bottom of Page)"/>
        <w:docPartUnique/>
      </w:docPartObj>
    </w:sdtPr>
    <w:sdtEndPr>
      <w:rPr>
        <w:noProof/>
      </w:rPr>
    </w:sdtEndPr>
    <w:sdtContent>
      <w:p w:rsidR="0021574F" w:rsidRDefault="0021574F">
        <w:pPr>
          <w:pStyle w:val="Footer"/>
          <w:jc w:val="right"/>
        </w:pPr>
        <w:r>
          <w:fldChar w:fldCharType="begin"/>
        </w:r>
        <w:r>
          <w:instrText xml:space="preserve"> PAGE   \* MERGEFORMAT </w:instrText>
        </w:r>
        <w:r>
          <w:fldChar w:fldCharType="separate"/>
        </w:r>
        <w:r w:rsidR="001911EB">
          <w:rPr>
            <w:noProof/>
          </w:rPr>
          <w:t>2</w:t>
        </w:r>
        <w:r>
          <w:rPr>
            <w:noProof/>
          </w:rPr>
          <w:fldChar w:fldCharType="end"/>
        </w:r>
      </w:p>
    </w:sdtContent>
  </w:sdt>
  <w:p w:rsidR="00907DED" w:rsidRPr="00907DED" w:rsidRDefault="00907DED" w:rsidP="00216AC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6D" w:rsidRPr="00EB5AEE" w:rsidRDefault="00BE6F6D">
    <w:pPr>
      <w:pStyle w:val="Footer"/>
      <w:rPr>
        <w:rFonts w:ascii="Times New Roman" w:hAnsi="Times New Roman"/>
      </w:rPr>
    </w:pPr>
    <w:r w:rsidRPr="00EB5AEE">
      <w:rPr>
        <w:rFonts w:ascii="Times New Roman" w:hAnsi="Times New Roman"/>
      </w:rPr>
      <w:t>ОУОМ-ПР-</w:t>
    </w:r>
    <w:r w:rsidR="00A069AF" w:rsidRPr="00EB5AEE">
      <w:rPr>
        <w:rFonts w:ascii="Times New Roman" w:hAnsi="Times New Roman"/>
      </w:rPr>
      <w:t>810-03.1</w:t>
    </w:r>
    <w:r w:rsidR="0077154E" w:rsidRPr="00EB5AEE">
      <w:rPr>
        <w:rFonts w:ascii="Times New Roman" w:hAnsi="Times New Roman"/>
      </w:rPr>
      <w:t>5</w:t>
    </w:r>
    <w:r w:rsidRPr="00EB5AEE">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738" w:rsidRDefault="00ED7738" w:rsidP="00861BA5">
      <w:pPr>
        <w:spacing w:before="0" w:line="240" w:lineRule="auto"/>
      </w:pPr>
      <w:r>
        <w:separator/>
      </w:r>
    </w:p>
  </w:footnote>
  <w:footnote w:type="continuationSeparator" w:id="0">
    <w:p w:rsidR="00ED7738" w:rsidRDefault="00ED7738" w:rsidP="00861BA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BE6F6D" w:rsidRPr="004C7E56" w:rsidTr="000D5E1D">
      <w:trPr>
        <w:cantSplit/>
        <w:trHeight w:hRule="exact" w:val="1441"/>
        <w:jc w:val="center"/>
      </w:trPr>
      <w:tc>
        <w:tcPr>
          <w:tcW w:w="2963" w:type="dxa"/>
          <w:vAlign w:val="center"/>
        </w:tcPr>
        <w:p w:rsidR="00BE6F6D" w:rsidRPr="004C7E56" w:rsidRDefault="00BE6F6D" w:rsidP="00216AC2">
          <w:pPr>
            <w:pStyle w:val="TableText0"/>
            <w:spacing w:before="0" w:after="0"/>
            <w:rPr>
              <w:rFonts w:ascii="Trebuchet MS" w:hAnsi="Trebuchet MS"/>
              <w:sz w:val="20"/>
            </w:rPr>
          </w:pPr>
          <w:r>
            <w:rPr>
              <w:noProof/>
              <w:lang w:val="sr-Latn-RS" w:eastAsia="sr-Latn-RS"/>
            </w:rPr>
            <w:drawing>
              <wp:inline distT="0" distB="0" distL="0" distR="0" wp14:anchorId="33A02C8B" wp14:editId="22D99176">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rsidR="008F0224" w:rsidRPr="00C153F8" w:rsidRDefault="00C153F8" w:rsidP="00CA5066">
          <w:pPr>
            <w:pStyle w:val="Naslov"/>
            <w:rPr>
              <w:sz w:val="24"/>
              <w:szCs w:val="24"/>
              <w:lang w:val="sr-Cyrl-RS"/>
            </w:rPr>
          </w:pPr>
          <w:r>
            <w:rPr>
              <w:sz w:val="24"/>
              <w:szCs w:val="24"/>
              <w:lang w:val="sr-Cyrl-RS"/>
            </w:rPr>
            <w:t xml:space="preserve">ОДЛУКА </w:t>
          </w:r>
        </w:p>
      </w:tc>
      <w:tc>
        <w:tcPr>
          <w:tcW w:w="1843" w:type="dxa"/>
          <w:vAlign w:val="center"/>
        </w:tcPr>
        <w:p w:rsidR="00BE6F6D" w:rsidRPr="00121857" w:rsidRDefault="00BE6F6D" w:rsidP="00216AC2">
          <w:pPr>
            <w:jc w:val="center"/>
            <w:rPr>
              <w:rFonts w:ascii="Times New Roman" w:hAnsi="Times New Roman"/>
              <w:sz w:val="24"/>
              <w:szCs w:val="24"/>
            </w:rPr>
          </w:pPr>
          <w:r w:rsidRPr="00121857">
            <w:rPr>
              <w:rFonts w:ascii="Times New Roman" w:hAnsi="Times New Roman"/>
              <w:sz w:val="24"/>
              <w:szCs w:val="24"/>
            </w:rPr>
            <w:t>Архивира:</w:t>
          </w:r>
        </w:p>
        <w:p w:rsidR="00BE6F6D" w:rsidRPr="00ED7DD0" w:rsidRDefault="00BE6F6D" w:rsidP="00216AC2">
          <w:pPr>
            <w:jc w:val="center"/>
            <w:rPr>
              <w:sz w:val="20"/>
            </w:rPr>
          </w:pPr>
        </w:p>
      </w:tc>
    </w:tr>
  </w:tbl>
  <w:p w:rsidR="00BE6F6D" w:rsidRDefault="00BE6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DC5"/>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nsid w:val="067C63B4"/>
    <w:multiLevelType w:val="hybridMultilevel"/>
    <w:tmpl w:val="BD2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55E35"/>
    <w:multiLevelType w:val="multilevel"/>
    <w:tmpl w:val="28E66204"/>
    <w:lvl w:ilvl="0">
      <w:start w:val="1"/>
      <w:numFmt w:val="decimal"/>
      <w:lvlText w:val="%1."/>
      <w:lvlJc w:val="left"/>
      <w:pPr>
        <w:ind w:left="768" w:hanging="360"/>
      </w:pPr>
      <w:rPr>
        <w:rFonts w:hint="default"/>
      </w:rPr>
    </w:lvl>
    <w:lvl w:ilvl="1">
      <w:start w:val="8"/>
      <w:numFmt w:val="decimal"/>
      <w:isLgl/>
      <w:lvlText w:val="%1.%2"/>
      <w:lvlJc w:val="left"/>
      <w:pPr>
        <w:ind w:left="1233" w:hanging="825"/>
      </w:pPr>
      <w:rPr>
        <w:rFonts w:hint="default"/>
      </w:rPr>
    </w:lvl>
    <w:lvl w:ilvl="2">
      <w:start w:val="3"/>
      <w:numFmt w:val="decimal"/>
      <w:isLgl/>
      <w:lvlText w:val="%1.%2.%3"/>
      <w:lvlJc w:val="left"/>
      <w:pPr>
        <w:ind w:left="1233" w:hanging="825"/>
      </w:pPr>
      <w:rPr>
        <w:rFonts w:hint="default"/>
      </w:rPr>
    </w:lvl>
    <w:lvl w:ilvl="3">
      <w:start w:val="2"/>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3">
    <w:nsid w:val="142D35D9"/>
    <w:multiLevelType w:val="hybridMultilevel"/>
    <w:tmpl w:val="02BC27A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90F80"/>
    <w:multiLevelType w:val="multilevel"/>
    <w:tmpl w:val="CBE468E8"/>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59E7EF3"/>
    <w:multiLevelType w:val="hybridMultilevel"/>
    <w:tmpl w:val="2EF02A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150E5"/>
    <w:multiLevelType w:val="hybridMultilevel"/>
    <w:tmpl w:val="396C71EA"/>
    <w:lvl w:ilvl="0" w:tplc="7F9618A0">
      <w:start w:val="8"/>
      <w:numFmt w:val="bullet"/>
      <w:lvlText w:val="-"/>
      <w:lvlJc w:val="left"/>
      <w:pPr>
        <w:ind w:left="1080" w:hanging="360"/>
      </w:pPr>
      <w:rPr>
        <w:rFonts w:ascii="Verdana" w:eastAsia="Calibri" w:hAnsi="Verdana"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
    <w:nsid w:val="1FD328D5"/>
    <w:multiLevelType w:val="multilevel"/>
    <w:tmpl w:val="374A7F66"/>
    <w:lvl w:ilvl="0">
      <w:start w:val="1"/>
      <w:numFmt w:val="decimal"/>
      <w:pStyle w:val="Heading1"/>
      <w:lvlText w:val="%1."/>
      <w:lvlJc w:val="left"/>
      <w:pPr>
        <w:tabs>
          <w:tab w:val="num" w:pos="144"/>
        </w:tabs>
        <w:ind w:left="144" w:hanging="144"/>
      </w:pPr>
      <w:rPr>
        <w:rFonts w:hint="default"/>
      </w:rPr>
    </w:lvl>
    <w:lvl w:ilvl="1">
      <w:start w:val="1"/>
      <w:numFmt w:val="decimal"/>
      <w:pStyle w:val="Heading2"/>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20BC0006"/>
    <w:multiLevelType w:val="hybridMultilevel"/>
    <w:tmpl w:val="1A104E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65CA6"/>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03C35"/>
    <w:multiLevelType w:val="hybridMultilevel"/>
    <w:tmpl w:val="0B1E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037934"/>
    <w:multiLevelType w:val="hybridMultilevel"/>
    <w:tmpl w:val="3CC811A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B2A25"/>
    <w:multiLevelType w:val="hybridMultilevel"/>
    <w:tmpl w:val="B426A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35878"/>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A6AF0"/>
    <w:multiLevelType w:val="hybridMultilevel"/>
    <w:tmpl w:val="D726667A"/>
    <w:lvl w:ilvl="0" w:tplc="05B408AA">
      <w:numFmt w:val="bullet"/>
      <w:lvlText w:val="-"/>
      <w:lvlJc w:val="left"/>
      <w:pPr>
        <w:ind w:left="1080" w:hanging="360"/>
      </w:pPr>
      <w:rPr>
        <w:rFonts w:ascii="Verdana" w:eastAsia="Times New Roman" w:hAnsi="Verdana"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
    <w:nsid w:val="322F6378"/>
    <w:multiLevelType w:val="hybridMultilevel"/>
    <w:tmpl w:val="888254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2494AA0"/>
    <w:multiLevelType w:val="hybridMultilevel"/>
    <w:tmpl w:val="D7CAF7EE"/>
    <w:lvl w:ilvl="0" w:tplc="EEE6AB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477F9"/>
    <w:multiLevelType w:val="hybridMultilevel"/>
    <w:tmpl w:val="5B6A5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24477"/>
    <w:multiLevelType w:val="hybridMultilevel"/>
    <w:tmpl w:val="15E2030E"/>
    <w:lvl w:ilvl="0" w:tplc="1578F08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3ECA"/>
    <w:multiLevelType w:val="hybridMultilevel"/>
    <w:tmpl w:val="FEBE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82BC6"/>
    <w:multiLevelType w:val="hybridMultilevel"/>
    <w:tmpl w:val="EA6CD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9B5A7E"/>
    <w:multiLevelType w:val="hybridMultilevel"/>
    <w:tmpl w:val="BD2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26120C"/>
    <w:multiLevelType w:val="hybridMultilevel"/>
    <w:tmpl w:val="FF68DD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03B07"/>
    <w:multiLevelType w:val="hybridMultilevel"/>
    <w:tmpl w:val="8CF2993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4">
    <w:nsid w:val="483E43F7"/>
    <w:multiLevelType w:val="hybridMultilevel"/>
    <w:tmpl w:val="02F8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243E3"/>
    <w:multiLevelType w:val="hybridMultilevel"/>
    <w:tmpl w:val="8800E0B8"/>
    <w:lvl w:ilvl="0" w:tplc="5E346574">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146A2"/>
    <w:multiLevelType w:val="multilevel"/>
    <w:tmpl w:val="2CB0B566"/>
    <w:lvl w:ilvl="0">
      <w:start w:val="1"/>
      <w:numFmt w:val="decimal"/>
      <w:lvlText w:val="%1."/>
      <w:lvlJc w:val="left"/>
      <w:pPr>
        <w:ind w:left="720" w:hanging="360"/>
      </w:pPr>
      <w:rPr>
        <w:rFonts w:hint="default"/>
      </w:rPr>
    </w:lvl>
    <w:lvl w:ilvl="1">
      <w:start w:val="6"/>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D3953AC"/>
    <w:multiLevelType w:val="hybridMultilevel"/>
    <w:tmpl w:val="BD2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F31650"/>
    <w:multiLevelType w:val="hybridMultilevel"/>
    <w:tmpl w:val="BD2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9B49B4"/>
    <w:multiLevelType w:val="hybridMultilevel"/>
    <w:tmpl w:val="BE0C5952"/>
    <w:lvl w:ilvl="0" w:tplc="3252C178">
      <w:start w:val="7"/>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A82FA0"/>
    <w:multiLevelType w:val="hybridMultilevel"/>
    <w:tmpl w:val="23BC2F64"/>
    <w:lvl w:ilvl="0" w:tplc="9B4AF2A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62A100F3"/>
    <w:multiLevelType w:val="hybridMultilevel"/>
    <w:tmpl w:val="101C5E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6C7BF5"/>
    <w:multiLevelType w:val="hybridMultilevel"/>
    <w:tmpl w:val="82AC9AD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C6404"/>
    <w:multiLevelType w:val="hybridMultilevel"/>
    <w:tmpl w:val="F01278BE"/>
    <w:lvl w:ilvl="0" w:tplc="06927E9E">
      <w:numFmt w:val="bullet"/>
      <w:lvlText w:val="-"/>
      <w:lvlJc w:val="left"/>
      <w:pPr>
        <w:ind w:left="1065" w:hanging="360"/>
      </w:pPr>
      <w:rPr>
        <w:rFonts w:ascii="Calibri" w:eastAsia="Times New Roman" w:hAnsi="Calibri" w:cs="Times New Roman" w:hint="default"/>
      </w:rPr>
    </w:lvl>
    <w:lvl w:ilvl="1" w:tplc="081A0003" w:tentative="1">
      <w:start w:val="1"/>
      <w:numFmt w:val="bullet"/>
      <w:lvlText w:val="o"/>
      <w:lvlJc w:val="left"/>
      <w:pPr>
        <w:ind w:left="1785" w:hanging="360"/>
      </w:pPr>
      <w:rPr>
        <w:rFonts w:ascii="Courier New" w:hAnsi="Courier New" w:cs="Courier New" w:hint="default"/>
      </w:rPr>
    </w:lvl>
    <w:lvl w:ilvl="2" w:tplc="081A0005" w:tentative="1">
      <w:start w:val="1"/>
      <w:numFmt w:val="bullet"/>
      <w:lvlText w:val=""/>
      <w:lvlJc w:val="left"/>
      <w:pPr>
        <w:ind w:left="2505" w:hanging="360"/>
      </w:pPr>
      <w:rPr>
        <w:rFonts w:ascii="Wingdings" w:hAnsi="Wingdings" w:hint="default"/>
      </w:rPr>
    </w:lvl>
    <w:lvl w:ilvl="3" w:tplc="081A0001" w:tentative="1">
      <w:start w:val="1"/>
      <w:numFmt w:val="bullet"/>
      <w:lvlText w:val=""/>
      <w:lvlJc w:val="left"/>
      <w:pPr>
        <w:ind w:left="3225" w:hanging="360"/>
      </w:pPr>
      <w:rPr>
        <w:rFonts w:ascii="Symbol" w:hAnsi="Symbol" w:hint="default"/>
      </w:rPr>
    </w:lvl>
    <w:lvl w:ilvl="4" w:tplc="081A0003" w:tentative="1">
      <w:start w:val="1"/>
      <w:numFmt w:val="bullet"/>
      <w:lvlText w:val="o"/>
      <w:lvlJc w:val="left"/>
      <w:pPr>
        <w:ind w:left="3945" w:hanging="360"/>
      </w:pPr>
      <w:rPr>
        <w:rFonts w:ascii="Courier New" w:hAnsi="Courier New" w:cs="Courier New" w:hint="default"/>
      </w:rPr>
    </w:lvl>
    <w:lvl w:ilvl="5" w:tplc="081A0005" w:tentative="1">
      <w:start w:val="1"/>
      <w:numFmt w:val="bullet"/>
      <w:lvlText w:val=""/>
      <w:lvlJc w:val="left"/>
      <w:pPr>
        <w:ind w:left="4665" w:hanging="360"/>
      </w:pPr>
      <w:rPr>
        <w:rFonts w:ascii="Wingdings" w:hAnsi="Wingdings" w:hint="default"/>
      </w:rPr>
    </w:lvl>
    <w:lvl w:ilvl="6" w:tplc="081A0001" w:tentative="1">
      <w:start w:val="1"/>
      <w:numFmt w:val="bullet"/>
      <w:lvlText w:val=""/>
      <w:lvlJc w:val="left"/>
      <w:pPr>
        <w:ind w:left="5385" w:hanging="360"/>
      </w:pPr>
      <w:rPr>
        <w:rFonts w:ascii="Symbol" w:hAnsi="Symbol" w:hint="default"/>
      </w:rPr>
    </w:lvl>
    <w:lvl w:ilvl="7" w:tplc="081A0003" w:tentative="1">
      <w:start w:val="1"/>
      <w:numFmt w:val="bullet"/>
      <w:lvlText w:val="o"/>
      <w:lvlJc w:val="left"/>
      <w:pPr>
        <w:ind w:left="6105" w:hanging="360"/>
      </w:pPr>
      <w:rPr>
        <w:rFonts w:ascii="Courier New" w:hAnsi="Courier New" w:cs="Courier New" w:hint="default"/>
      </w:rPr>
    </w:lvl>
    <w:lvl w:ilvl="8" w:tplc="081A0005" w:tentative="1">
      <w:start w:val="1"/>
      <w:numFmt w:val="bullet"/>
      <w:lvlText w:val=""/>
      <w:lvlJc w:val="left"/>
      <w:pPr>
        <w:ind w:left="6825" w:hanging="360"/>
      </w:pPr>
      <w:rPr>
        <w:rFonts w:ascii="Wingdings" w:hAnsi="Wingdings" w:hint="default"/>
      </w:rPr>
    </w:lvl>
  </w:abstractNum>
  <w:abstractNum w:abstractNumId="34">
    <w:nsid w:val="6A661C3D"/>
    <w:multiLevelType w:val="hybridMultilevel"/>
    <w:tmpl w:val="FF8E7E3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A3B85"/>
    <w:multiLevelType w:val="hybridMultilevel"/>
    <w:tmpl w:val="30FC7C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5"/>
  </w:num>
  <w:num w:numId="4">
    <w:abstractNumId w:val="20"/>
  </w:num>
  <w:num w:numId="5">
    <w:abstractNumId w:val="13"/>
  </w:num>
  <w:num w:numId="6">
    <w:abstractNumId w:val="8"/>
  </w:num>
  <w:num w:numId="7">
    <w:abstractNumId w:val="10"/>
  </w:num>
  <w:num w:numId="8">
    <w:abstractNumId w:val="4"/>
  </w:num>
  <w:num w:numId="9">
    <w:abstractNumId w:val="2"/>
  </w:num>
  <w:num w:numId="10">
    <w:abstractNumId w:val="32"/>
  </w:num>
  <w:num w:numId="11">
    <w:abstractNumId w:val="26"/>
  </w:num>
  <w:num w:numId="12">
    <w:abstractNumId w:val="3"/>
  </w:num>
  <w:num w:numId="13">
    <w:abstractNumId w:val="34"/>
  </w:num>
  <w:num w:numId="14">
    <w:abstractNumId w:val="5"/>
  </w:num>
  <w:num w:numId="15">
    <w:abstractNumId w:val="15"/>
  </w:num>
  <w:num w:numId="16">
    <w:abstractNumId w:val="11"/>
  </w:num>
  <w:num w:numId="17">
    <w:abstractNumId w:val="22"/>
  </w:num>
  <w:num w:numId="18">
    <w:abstractNumId w:val="16"/>
  </w:num>
  <w:num w:numId="19">
    <w:abstractNumId w:val="31"/>
  </w:num>
  <w:num w:numId="20">
    <w:abstractNumId w:val="9"/>
  </w:num>
  <w:num w:numId="21">
    <w:abstractNumId w:val="23"/>
  </w:num>
  <w:num w:numId="22">
    <w:abstractNumId w:val="30"/>
  </w:num>
  <w:num w:numId="23">
    <w:abstractNumId w:val="19"/>
  </w:num>
  <w:num w:numId="24">
    <w:abstractNumId w:val="18"/>
  </w:num>
  <w:num w:numId="25">
    <w:abstractNumId w:val="12"/>
  </w:num>
  <w:num w:numId="26">
    <w:abstractNumId w:val="24"/>
  </w:num>
  <w:num w:numId="27">
    <w:abstractNumId w:val="17"/>
  </w:num>
  <w:num w:numId="28">
    <w:abstractNumId w:val="1"/>
  </w:num>
  <w:num w:numId="29">
    <w:abstractNumId w:val="21"/>
  </w:num>
  <w:num w:numId="30">
    <w:abstractNumId w:val="28"/>
  </w:num>
  <w:num w:numId="31">
    <w:abstractNumId w:val="27"/>
  </w:num>
  <w:num w:numId="32">
    <w:abstractNumId w:val="33"/>
  </w:num>
  <w:num w:numId="33">
    <w:abstractNumId w:val="14"/>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A5"/>
    <w:rsid w:val="0000351F"/>
    <w:rsid w:val="00010958"/>
    <w:rsid w:val="00021CF7"/>
    <w:rsid w:val="00025DF4"/>
    <w:rsid w:val="0003717E"/>
    <w:rsid w:val="00037C7D"/>
    <w:rsid w:val="00040302"/>
    <w:rsid w:val="0005220F"/>
    <w:rsid w:val="000533C8"/>
    <w:rsid w:val="00056AC6"/>
    <w:rsid w:val="00081054"/>
    <w:rsid w:val="0008426F"/>
    <w:rsid w:val="00086758"/>
    <w:rsid w:val="000950ED"/>
    <w:rsid w:val="000A1062"/>
    <w:rsid w:val="000A226E"/>
    <w:rsid w:val="000A33BA"/>
    <w:rsid w:val="000A3E9B"/>
    <w:rsid w:val="000B2003"/>
    <w:rsid w:val="000B7C26"/>
    <w:rsid w:val="000C7D7F"/>
    <w:rsid w:val="000D55AF"/>
    <w:rsid w:val="000D5E1D"/>
    <w:rsid w:val="000E2BBA"/>
    <w:rsid w:val="000F3AFA"/>
    <w:rsid w:val="000F71D7"/>
    <w:rsid w:val="001166D4"/>
    <w:rsid w:val="00121857"/>
    <w:rsid w:val="00140624"/>
    <w:rsid w:val="00150391"/>
    <w:rsid w:val="00163D7C"/>
    <w:rsid w:val="00171BD9"/>
    <w:rsid w:val="001730B4"/>
    <w:rsid w:val="001815EB"/>
    <w:rsid w:val="001911EB"/>
    <w:rsid w:val="001A5551"/>
    <w:rsid w:val="001C445C"/>
    <w:rsid w:val="001C6092"/>
    <w:rsid w:val="001C715F"/>
    <w:rsid w:val="001D1C7B"/>
    <w:rsid w:val="001D5412"/>
    <w:rsid w:val="001E04F3"/>
    <w:rsid w:val="002028CA"/>
    <w:rsid w:val="00202B6C"/>
    <w:rsid w:val="00205267"/>
    <w:rsid w:val="0021574F"/>
    <w:rsid w:val="00216AC2"/>
    <w:rsid w:val="00216AD6"/>
    <w:rsid w:val="0023176D"/>
    <w:rsid w:val="002949A3"/>
    <w:rsid w:val="002A0307"/>
    <w:rsid w:val="002A1323"/>
    <w:rsid w:val="002B5492"/>
    <w:rsid w:val="002C56E1"/>
    <w:rsid w:val="002C65E7"/>
    <w:rsid w:val="002D0278"/>
    <w:rsid w:val="002E34AF"/>
    <w:rsid w:val="002E3F83"/>
    <w:rsid w:val="002F06CB"/>
    <w:rsid w:val="002F1B3B"/>
    <w:rsid w:val="00313267"/>
    <w:rsid w:val="00315569"/>
    <w:rsid w:val="00321969"/>
    <w:rsid w:val="00341B64"/>
    <w:rsid w:val="00356AEE"/>
    <w:rsid w:val="00366467"/>
    <w:rsid w:val="003671AA"/>
    <w:rsid w:val="00372ACA"/>
    <w:rsid w:val="003768F0"/>
    <w:rsid w:val="003873D0"/>
    <w:rsid w:val="003A5983"/>
    <w:rsid w:val="003A5BB6"/>
    <w:rsid w:val="003B671D"/>
    <w:rsid w:val="003D7060"/>
    <w:rsid w:val="003E7A06"/>
    <w:rsid w:val="003F0AB2"/>
    <w:rsid w:val="003F309D"/>
    <w:rsid w:val="003F7C43"/>
    <w:rsid w:val="0040458C"/>
    <w:rsid w:val="00424758"/>
    <w:rsid w:val="00430F13"/>
    <w:rsid w:val="00436FE6"/>
    <w:rsid w:val="0044485F"/>
    <w:rsid w:val="004448BD"/>
    <w:rsid w:val="0045182D"/>
    <w:rsid w:val="00452FB0"/>
    <w:rsid w:val="0045776D"/>
    <w:rsid w:val="00464514"/>
    <w:rsid w:val="00466F64"/>
    <w:rsid w:val="00471BEB"/>
    <w:rsid w:val="0047329E"/>
    <w:rsid w:val="0048044C"/>
    <w:rsid w:val="004877A6"/>
    <w:rsid w:val="00491EE8"/>
    <w:rsid w:val="004B255C"/>
    <w:rsid w:val="004B7091"/>
    <w:rsid w:val="004C0825"/>
    <w:rsid w:val="004C5FD1"/>
    <w:rsid w:val="004C6C96"/>
    <w:rsid w:val="004D719F"/>
    <w:rsid w:val="004F1281"/>
    <w:rsid w:val="004F77AF"/>
    <w:rsid w:val="00507F6C"/>
    <w:rsid w:val="0051020D"/>
    <w:rsid w:val="005270DF"/>
    <w:rsid w:val="00543036"/>
    <w:rsid w:val="005462C4"/>
    <w:rsid w:val="005479C7"/>
    <w:rsid w:val="00555DF6"/>
    <w:rsid w:val="0057609C"/>
    <w:rsid w:val="00580FB0"/>
    <w:rsid w:val="00582A11"/>
    <w:rsid w:val="00594100"/>
    <w:rsid w:val="0059574A"/>
    <w:rsid w:val="00596D45"/>
    <w:rsid w:val="005A2005"/>
    <w:rsid w:val="005B2A10"/>
    <w:rsid w:val="005D7998"/>
    <w:rsid w:val="005E40FA"/>
    <w:rsid w:val="005F2572"/>
    <w:rsid w:val="005F4F33"/>
    <w:rsid w:val="00603218"/>
    <w:rsid w:val="00603765"/>
    <w:rsid w:val="00615CF4"/>
    <w:rsid w:val="00633CAA"/>
    <w:rsid w:val="00664E40"/>
    <w:rsid w:val="0067585D"/>
    <w:rsid w:val="0069014B"/>
    <w:rsid w:val="006A547F"/>
    <w:rsid w:val="006B2593"/>
    <w:rsid w:val="006B5C47"/>
    <w:rsid w:val="006B6E41"/>
    <w:rsid w:val="006B7CFA"/>
    <w:rsid w:val="006E0874"/>
    <w:rsid w:val="006E3394"/>
    <w:rsid w:val="006E4C26"/>
    <w:rsid w:val="006F679D"/>
    <w:rsid w:val="00702487"/>
    <w:rsid w:val="00703DF7"/>
    <w:rsid w:val="00720015"/>
    <w:rsid w:val="00722E62"/>
    <w:rsid w:val="00742693"/>
    <w:rsid w:val="0077154E"/>
    <w:rsid w:val="00772C8D"/>
    <w:rsid w:val="00792360"/>
    <w:rsid w:val="007B0705"/>
    <w:rsid w:val="007B364C"/>
    <w:rsid w:val="007B4850"/>
    <w:rsid w:val="007D03DA"/>
    <w:rsid w:val="007D3918"/>
    <w:rsid w:val="007D41E3"/>
    <w:rsid w:val="007E5B7B"/>
    <w:rsid w:val="007E7592"/>
    <w:rsid w:val="00802A05"/>
    <w:rsid w:val="00811FE8"/>
    <w:rsid w:val="008158DA"/>
    <w:rsid w:val="0083188F"/>
    <w:rsid w:val="0084026A"/>
    <w:rsid w:val="00850533"/>
    <w:rsid w:val="008505C5"/>
    <w:rsid w:val="00850796"/>
    <w:rsid w:val="008521C8"/>
    <w:rsid w:val="00854CB3"/>
    <w:rsid w:val="00855101"/>
    <w:rsid w:val="00861BA5"/>
    <w:rsid w:val="008A4D52"/>
    <w:rsid w:val="008A5E17"/>
    <w:rsid w:val="008A6942"/>
    <w:rsid w:val="008C79BE"/>
    <w:rsid w:val="008F0224"/>
    <w:rsid w:val="008F3A21"/>
    <w:rsid w:val="0090622A"/>
    <w:rsid w:val="00907DED"/>
    <w:rsid w:val="0091363A"/>
    <w:rsid w:val="0091688E"/>
    <w:rsid w:val="009206C8"/>
    <w:rsid w:val="00925896"/>
    <w:rsid w:val="009631DF"/>
    <w:rsid w:val="00963A51"/>
    <w:rsid w:val="00977D71"/>
    <w:rsid w:val="00986A58"/>
    <w:rsid w:val="00986E09"/>
    <w:rsid w:val="009945FD"/>
    <w:rsid w:val="009B5EC6"/>
    <w:rsid w:val="009E3E87"/>
    <w:rsid w:val="009F6586"/>
    <w:rsid w:val="00A00A1A"/>
    <w:rsid w:val="00A069AF"/>
    <w:rsid w:val="00A15E0F"/>
    <w:rsid w:val="00A26A35"/>
    <w:rsid w:val="00A30221"/>
    <w:rsid w:val="00A35394"/>
    <w:rsid w:val="00A4186D"/>
    <w:rsid w:val="00A44D73"/>
    <w:rsid w:val="00A54DD4"/>
    <w:rsid w:val="00A5560E"/>
    <w:rsid w:val="00A672B4"/>
    <w:rsid w:val="00A7333B"/>
    <w:rsid w:val="00A73A70"/>
    <w:rsid w:val="00A86EC3"/>
    <w:rsid w:val="00A9323E"/>
    <w:rsid w:val="00AA0FD7"/>
    <w:rsid w:val="00AC5828"/>
    <w:rsid w:val="00AD4906"/>
    <w:rsid w:val="00AF3298"/>
    <w:rsid w:val="00B06A35"/>
    <w:rsid w:val="00B201AC"/>
    <w:rsid w:val="00B22936"/>
    <w:rsid w:val="00B6465A"/>
    <w:rsid w:val="00B77F19"/>
    <w:rsid w:val="00B82EC0"/>
    <w:rsid w:val="00BA3803"/>
    <w:rsid w:val="00BB7491"/>
    <w:rsid w:val="00BE6F6D"/>
    <w:rsid w:val="00C051DD"/>
    <w:rsid w:val="00C153F8"/>
    <w:rsid w:val="00C370DE"/>
    <w:rsid w:val="00C77C1E"/>
    <w:rsid w:val="00C82B24"/>
    <w:rsid w:val="00C905F7"/>
    <w:rsid w:val="00C93DC3"/>
    <w:rsid w:val="00CA29CB"/>
    <w:rsid w:val="00CA5066"/>
    <w:rsid w:val="00CB6809"/>
    <w:rsid w:val="00CD2F13"/>
    <w:rsid w:val="00CE0857"/>
    <w:rsid w:val="00CE5260"/>
    <w:rsid w:val="00CF295E"/>
    <w:rsid w:val="00D04B67"/>
    <w:rsid w:val="00D225F9"/>
    <w:rsid w:val="00D37B06"/>
    <w:rsid w:val="00D63E7D"/>
    <w:rsid w:val="00DB6C16"/>
    <w:rsid w:val="00DC02D2"/>
    <w:rsid w:val="00DC064F"/>
    <w:rsid w:val="00DD17D8"/>
    <w:rsid w:val="00DD725F"/>
    <w:rsid w:val="00DE23E9"/>
    <w:rsid w:val="00DE6335"/>
    <w:rsid w:val="00E056C5"/>
    <w:rsid w:val="00E05A21"/>
    <w:rsid w:val="00E17120"/>
    <w:rsid w:val="00E324EF"/>
    <w:rsid w:val="00E37A36"/>
    <w:rsid w:val="00E579F3"/>
    <w:rsid w:val="00E77E96"/>
    <w:rsid w:val="00E91BC0"/>
    <w:rsid w:val="00E94748"/>
    <w:rsid w:val="00EA1CE0"/>
    <w:rsid w:val="00EA4D10"/>
    <w:rsid w:val="00EB5AEE"/>
    <w:rsid w:val="00EB7C7F"/>
    <w:rsid w:val="00EC00E6"/>
    <w:rsid w:val="00EC0209"/>
    <w:rsid w:val="00EC30A4"/>
    <w:rsid w:val="00EC6A33"/>
    <w:rsid w:val="00ED1DE9"/>
    <w:rsid w:val="00ED2354"/>
    <w:rsid w:val="00ED4E26"/>
    <w:rsid w:val="00ED7738"/>
    <w:rsid w:val="00EE4E18"/>
    <w:rsid w:val="00EE5764"/>
    <w:rsid w:val="00F02FB8"/>
    <w:rsid w:val="00F13D9C"/>
    <w:rsid w:val="00F14CEA"/>
    <w:rsid w:val="00F21C01"/>
    <w:rsid w:val="00F25B36"/>
    <w:rsid w:val="00F360BD"/>
    <w:rsid w:val="00F51FB8"/>
    <w:rsid w:val="00F64780"/>
    <w:rsid w:val="00F666F2"/>
    <w:rsid w:val="00F91F66"/>
    <w:rsid w:val="00F92695"/>
    <w:rsid w:val="00F9554E"/>
    <w:rsid w:val="00FA7617"/>
    <w:rsid w:val="00FB38A2"/>
    <w:rsid w:val="00FC4B49"/>
    <w:rsid w:val="00FE2819"/>
    <w:rsid w:val="00FE2E16"/>
    <w:rsid w:val="00FE3D8F"/>
    <w:rsid w:val="00FF2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4F"/>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5B2A10"/>
    <w:pPr>
      <w:numPr>
        <w:ilvl w:val="1"/>
      </w:numPr>
      <w:tabs>
        <w:tab w:val="clear" w:pos="-142"/>
        <w:tab w:val="clear" w:pos="576"/>
        <w:tab w:val="left" w:pos="0"/>
      </w:tabs>
      <w:ind w:left="0" w:firstLine="0"/>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5B2A10"/>
    <w:rPr>
      <w:rFonts w:ascii="Times New Roman" w:eastAsia="Times New Roman" w:hAnsi="Times New Roman" w:cs="Times New Roman"/>
      <w:szCs w:val="21"/>
      <w:lang w:val="sr-Latn-C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5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216AC2"/>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216AC2"/>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Normal2">
    <w:name w:val="Normal2"/>
    <w:basedOn w:val="Normal"/>
    <w:rsid w:val="00E37A36"/>
    <w:pPr>
      <w:tabs>
        <w:tab w:val="clear" w:pos="-142"/>
        <w:tab w:val="clear" w:pos="709"/>
      </w:tabs>
      <w:suppressAutoHyphens w:val="0"/>
      <w:spacing w:before="100" w:beforeAutospacing="1" w:after="100" w:afterAutospacing="1" w:line="240" w:lineRule="auto"/>
      <w:jc w:val="left"/>
    </w:pPr>
    <w:rPr>
      <w:rFonts w:ascii="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4F"/>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5B2A10"/>
    <w:pPr>
      <w:numPr>
        <w:ilvl w:val="1"/>
      </w:numPr>
      <w:tabs>
        <w:tab w:val="clear" w:pos="-142"/>
        <w:tab w:val="clear" w:pos="576"/>
        <w:tab w:val="left" w:pos="0"/>
      </w:tabs>
      <w:ind w:left="0" w:firstLine="0"/>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5B2A10"/>
    <w:rPr>
      <w:rFonts w:ascii="Times New Roman" w:eastAsia="Times New Roman" w:hAnsi="Times New Roman" w:cs="Times New Roman"/>
      <w:szCs w:val="21"/>
      <w:lang w:val="sr-Latn-C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5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216AC2"/>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216AC2"/>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Normal2">
    <w:name w:val="Normal2"/>
    <w:basedOn w:val="Normal"/>
    <w:rsid w:val="00E37A36"/>
    <w:pPr>
      <w:tabs>
        <w:tab w:val="clear" w:pos="-142"/>
        <w:tab w:val="clear" w:pos="709"/>
      </w:tabs>
      <w:suppressAutoHyphens w:val="0"/>
      <w:spacing w:before="100" w:beforeAutospacing="1" w:after="100" w:afterAutospacing="1" w:line="240" w:lineRule="auto"/>
      <w:jc w:val="left"/>
    </w:pPr>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6286-FF5E-4D1A-B1F8-3F56E139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Punoševac</dc:creator>
  <cp:lastModifiedBy>lj_kolundzic</cp:lastModifiedBy>
  <cp:revision>2</cp:revision>
  <cp:lastPrinted>2022-10-03T05:44:00Z</cp:lastPrinted>
  <dcterms:created xsi:type="dcterms:W3CDTF">2022-10-07T09:53:00Z</dcterms:created>
  <dcterms:modified xsi:type="dcterms:W3CDTF">2022-10-07T09:53:00Z</dcterms:modified>
</cp:coreProperties>
</file>