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7B99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Република Србија</w:t>
      </w:r>
    </w:p>
    <w:p w14:paraId="2CE76AF6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Општина Медвеђа</w:t>
      </w:r>
    </w:p>
    <w:p w14:paraId="44FF1E28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Општинска управа општине Медвеђа</w:t>
      </w:r>
    </w:p>
    <w:p w14:paraId="0A34C69E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Одељење за урбанизам</w:t>
      </w:r>
    </w:p>
    <w:p w14:paraId="25B445F6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Одсек за спровођење обједињене процедуре</w:t>
      </w:r>
    </w:p>
    <w:p w14:paraId="0FECA871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за издавање аката у области изградње</w:t>
      </w:r>
    </w:p>
    <w:p w14:paraId="0506A1C4" w14:textId="5745987A" w:rsidR="003A740B" w:rsidRPr="00D837F4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Број: </w:t>
      </w:r>
      <w:r w:rsidRP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ROP-MED-</w:t>
      </w:r>
      <w:r w:rsid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34221</w:t>
      </w:r>
      <w:r w:rsidRP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-IUP</w:t>
      </w:r>
      <w:r w:rsid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</w:t>
      </w:r>
      <w:r w:rsidRP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-2/2025</w:t>
      </w:r>
    </w:p>
    <w:p w14:paraId="6A787DD8" w14:textId="7ED1C606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Заводни броj: </w:t>
      </w:r>
      <w:r w:rsidR="00D837F4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  <w:t>004451121</w:t>
      </w:r>
      <w:r w:rsidRPr="00D837F4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  <w:t xml:space="preserve"> 2025 06154 004 009 351 145</w:t>
      </w:r>
    </w:p>
    <w:p w14:paraId="2B80B6AA" w14:textId="4C886F64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Датум: </w:t>
      </w:r>
      <w:r w:rsid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</w:t>
      </w:r>
      <w:r w:rsidR="007F58D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3</w:t>
      </w:r>
      <w:r w:rsid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. </w:t>
      </w:r>
      <w:r w:rsid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новембар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2025. године</w:t>
      </w:r>
    </w:p>
    <w:p w14:paraId="03EC6084" w14:textId="77777777" w:rsid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Медвеђа</w:t>
      </w:r>
    </w:p>
    <w:p w14:paraId="5950A872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05CA0DAA" w14:textId="14461EF6" w:rsidR="003A740B" w:rsidRP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за урбанизам Општинске управе општине Медвеђа, улица Краља Милана број 48,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поступајући по </w:t>
      </w:r>
      <w:r w:rsidR="007F58D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усаглашеном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захтеву за издавање употребне дозволе коришћења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реконструисан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е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и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дограђен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е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зграде за краткотрајни боравак,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објекта означеног бројем 1. на кат. пар. бр. 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383/1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у КО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Сијаринска бања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општина Медвеђа, који је преко Централно информационог система кроз који се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спроводи обједињена процедура поднео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52573D"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Индустрија грађевинског материјала „Младост“ доо Лесковац, Пушкинова бб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преко овлашћеног пуномоћника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52573D"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правног лица „Станковић-инжењеринг“ доо Лесковац, Јужноморавских бригада 95, чије је овлашћено лице за оверу 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Предраг Станковић </w:t>
      </w:r>
      <w:r w:rsidR="0052573D"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из Лесковца,</w:t>
      </w:r>
      <w:r w:rsidR="006E4CD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улица</w:t>
      </w:r>
      <w:r w:rsidR="0052573D"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Косте Стаменковића </w:t>
      </w:r>
      <w:r w:rsidR="006E4CD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број 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17/24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на основу чланова 8ђ. и 158. Закона о планирању и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изградњи („Службени гласник РС“, бр. 72/2009, 81/2009 - испр., 64/2010 - одлука УС,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24/2011, 121/2012, 42/2013 - одлука УС, 50/2013 - одлука УС, 98/2013 - одлука УС, 132/2014,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145/2014, 83/2018, 31/2019, 37/2019 - др. закон, 9/2020, 52/2021 и 62/2023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и 91/2025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),</w:t>
      </w:r>
      <w:r w:rsidR="006E4CD6" w:rsidRPr="006E4CD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6E4CD6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члана 46. Правилника о поступку спровођења обједињене</w:t>
      </w:r>
      <w:r w:rsidR="006E4CD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6E4CD6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6E4CD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и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члана 136. Закона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о општем управном поступку („Службени гласник РС“, бр. 18/2016, 95/2018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–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аутентично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тумачење и 2/2023 - одлука УС) и а по Овлашћењу</w:t>
      </w:r>
      <w:r w:rsid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начелника Општинске управе општине Медвеђа број 01-031- 8/2023-1 од 24. 3. 2023. године,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доноси:</w:t>
      </w:r>
    </w:p>
    <w:p w14:paraId="26BF2823" w14:textId="77777777" w:rsid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337ADE4B" w14:textId="26625E0F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РЕШЕЊЕ</w:t>
      </w:r>
    </w:p>
    <w:p w14:paraId="0BAEAB2E" w14:textId="77777777" w:rsidR="003A740B" w:rsidRDefault="003A740B" w:rsidP="003A7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 УПОТРЕБНОЈ ДОЗВОЛИ</w:t>
      </w:r>
    </w:p>
    <w:p w14:paraId="02EF0FC4" w14:textId="77777777" w:rsidR="003A740B" w:rsidRPr="003A740B" w:rsidRDefault="003A740B" w:rsidP="004E2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15024438" w14:textId="1BF9A04B" w:rsidR="004E2939" w:rsidRDefault="003A740B" w:rsidP="004E2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ОДОБРАВА СЕ употреба реконструисан</w:t>
      </w:r>
      <w:r w:rsidR="008623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е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и дограђен</w:t>
      </w:r>
      <w:r w:rsidR="008623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е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8623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зграде,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објекта</w:t>
      </w:r>
      <w:r w:rsidR="008623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означеног бројем 1 на кат. пар. бр. </w:t>
      </w:r>
      <w:r w:rsidR="008623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383/1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у КО </w:t>
      </w:r>
      <w:r w:rsidR="008623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Сијаринска бања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општина Медвеђа у улици</w:t>
      </w:r>
      <w:r w:rsidR="008623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Змај Јовиној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са утврђеним </w:t>
      </w:r>
      <w:r w:rsidRPr="001E7D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кућним бројем </w:t>
      </w:r>
      <w:r w:rsidR="008623B1" w:rsidRPr="001E7D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92</w:t>
      </w:r>
      <w:r w:rsidRPr="001E7D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, означеног бројем </w:t>
      </w:r>
      <w:r w:rsidR="00636C39" w:rsidRPr="001E7D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1</w:t>
      </w:r>
      <w:r w:rsidRPr="001E7D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у елаборату геодетских</w:t>
      </w:r>
      <w:r w:rsidRPr="001E7D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1E7D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радова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као објекат „</w:t>
      </w:r>
      <w:r w:rsidR="00636C3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В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“ категорије са класификационим бројем </w:t>
      </w:r>
      <w:r w:rsidR="006C452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121202 (</w:t>
      </w:r>
      <w:r w:rsidR="0072356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о</w:t>
      </w:r>
      <w:r w:rsidR="006C452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стале зграде за краткотрајни боравак – Преноћишта за омладину (хо</w:t>
      </w:r>
      <w:r w:rsidR="00D74A6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</w:t>
      </w:r>
      <w:r w:rsidR="006C452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тели), планинарски домови, дечји и породични кампови, бунгалови за одмор, одмаралишта, друге зграде за одмор и ноћење излетника које нису другде разврстане (преко 400 м2 или П+2)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, спратности </w:t>
      </w:r>
      <w:r w:rsidRPr="004E293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</w:t>
      </w:r>
      <w:r w:rsidR="0043752A" w:rsidRPr="004E293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+1</w:t>
      </w:r>
      <w:r w:rsidRPr="004E293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+Пк,</w:t>
      </w:r>
      <w:r w:rsidRPr="004E293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4E293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укупне бруто развијене грађевинске површине </w:t>
      </w:r>
      <w:r w:rsidR="004E2939" w:rsidRPr="004E2939">
        <w:rPr>
          <w:rFonts w:ascii="Times New Roman" w:hAnsi="Times New Roman" w:cs="Times New Roman"/>
          <w:kern w:val="0"/>
          <w:sz w:val="24"/>
          <w:szCs w:val="24"/>
        </w:rPr>
        <w:t>517,26 м2 (приземље – 189,26 м2;</w:t>
      </w:r>
      <w:r w:rsidR="004E293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4E2939" w:rsidRPr="004E2939">
        <w:rPr>
          <w:rFonts w:ascii="Times New Roman" w:hAnsi="Times New Roman" w:cs="Times New Roman"/>
          <w:kern w:val="0"/>
          <w:sz w:val="24"/>
          <w:szCs w:val="24"/>
        </w:rPr>
        <w:t>спрат – 164,00 м2 и поткровље – 164,00 м2), укупне нето (корисне) површине 389,34 м2</w:t>
      </w:r>
      <w:r w:rsidR="004E293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4E2939" w:rsidRPr="004E2939">
        <w:rPr>
          <w:rFonts w:ascii="Times New Roman" w:hAnsi="Times New Roman" w:cs="Times New Roman"/>
          <w:kern w:val="0"/>
          <w:sz w:val="24"/>
          <w:szCs w:val="24"/>
        </w:rPr>
        <w:t>(приземље – 143,58 м2; спрат – 125,27 м2 и поткровље – 120,49 м2),</w:t>
      </w:r>
      <w:r w:rsidR="004B5BF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A2A46">
        <w:rPr>
          <w:rFonts w:ascii="Times New Roman" w:eastAsia="TimesNewRomanPSMT" w:hAnsi="Times New Roman" w:cs="Times New Roman"/>
          <w:kern w:val="0"/>
          <w:sz w:val="24"/>
          <w:szCs w:val="24"/>
          <w:lang w:val="sr-Cyrl-RS"/>
        </w:rPr>
        <w:t>бруто површине приземља 189,26</w:t>
      </w:r>
      <w:r w:rsidR="00CA2A46" w:rsidRPr="00CA2A4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="00CA2A46" w:rsidRPr="00654B09">
        <w:rPr>
          <w:rFonts w:ascii="Times New Roman" w:eastAsia="TimesNewRomanPSMT" w:hAnsi="Times New Roman" w:cs="Times New Roman"/>
          <w:kern w:val="0"/>
          <w:sz w:val="24"/>
          <w:szCs w:val="24"/>
        </w:rPr>
        <w:t>м2</w:t>
      </w:r>
      <w:r w:rsidR="00D74A6E" w:rsidRPr="00654B09">
        <w:rPr>
          <w:rFonts w:ascii="Times New Roman" w:eastAsia="TimesNewRomanPSMT" w:hAnsi="Times New Roman" w:cs="Times New Roman"/>
          <w:kern w:val="0"/>
          <w:sz w:val="24"/>
          <w:szCs w:val="24"/>
          <w:lang w:val="sr-Cyrl-RS"/>
        </w:rPr>
        <w:t xml:space="preserve"> 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и висине слемена </w:t>
      </w:r>
      <w:r w:rsidR="0072356F"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10,98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м, инвеститору</w:t>
      </w:r>
      <w:r w:rsidR="00505181"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Индустрија грађевинског материјала „Младост“ доо Лесковац, Пушкинова бб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, </w:t>
      </w:r>
      <w:r w:rsidR="00303726"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ПИБ 100923381, матични број 07139632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Габарит и положај дограђеног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дела објекта на парцели у складу са графичким приказом пројектно-техничке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8C2CB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документације.</w:t>
      </w:r>
      <w:r w:rsidRPr="00B351CD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6AEAA264" w14:textId="049CF8D2" w:rsidR="003A740B" w:rsidRPr="004E2939" w:rsidRDefault="003A740B" w:rsidP="004E2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Површина кат. пар. бр. </w:t>
      </w:r>
      <w:r w:rsidR="00303726"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383/1</w:t>
      </w:r>
      <w:r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у</w:t>
      </w:r>
      <w:r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КО</w:t>
      </w:r>
      <w:r w:rsidR="00303726"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Сијаринска бања</w:t>
      </w:r>
      <w:r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, општина Медвеђа износи </w:t>
      </w:r>
      <w:r w:rsidR="00303726"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637</w:t>
      </w:r>
      <w:r w:rsidRPr="00B351C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м².</w:t>
      </w:r>
    </w:p>
    <w:p w14:paraId="3A6C55AB" w14:textId="77777777" w:rsidR="00EA7012" w:rsidRPr="00B351CD" w:rsidRDefault="00EA7012" w:rsidP="00BE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sr-Cyrl-RS"/>
        </w:rPr>
      </w:pPr>
    </w:p>
    <w:p w14:paraId="20C5D2A0" w14:textId="77777777" w:rsidR="007F58DD" w:rsidRPr="003A740B" w:rsidRDefault="007F58DD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4664BEDA" w14:textId="77777777" w:rsid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Саставни део овог решења су:</w:t>
      </w:r>
    </w:p>
    <w:p w14:paraId="1AAB0EC5" w14:textId="77777777" w:rsidR="00303726" w:rsidRPr="001128BF" w:rsidRDefault="00303726" w:rsidP="003037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8BF">
        <w:rPr>
          <w:rFonts w:ascii="Times New Roman" w:hAnsi="Times New Roman" w:cs="Times New Roman"/>
          <w:sz w:val="24"/>
          <w:szCs w:val="24"/>
        </w:rPr>
        <w:t xml:space="preserve">Извештај Комисије за технички преглед са записником и предлогом за издавање употребне дозволе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1-04-ТП/2025 од </w:t>
      </w:r>
      <w:r w:rsidRPr="00112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3.10.2025. </w:t>
      </w:r>
      <w:r w:rsidRPr="001128BF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F6267FF" w14:textId="77777777" w:rsidR="00303726" w:rsidRPr="00937DBA" w:rsidRDefault="00303726" w:rsidP="003037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07E">
        <w:rPr>
          <w:rFonts w:ascii="Times New Roman" w:hAnsi="Times New Roman" w:cs="Times New Roman"/>
          <w:sz w:val="24"/>
          <w:szCs w:val="24"/>
        </w:rPr>
        <w:t>Пројекат за извођење број ПЗИ-</w:t>
      </w:r>
      <w:r>
        <w:rPr>
          <w:rFonts w:ascii="Times New Roman" w:hAnsi="Times New Roman" w:cs="Times New Roman"/>
          <w:sz w:val="24"/>
          <w:szCs w:val="24"/>
          <w:lang w:val="sr-Cyrl-RS"/>
        </w:rPr>
        <w:t>64/25</w:t>
      </w:r>
      <w:r w:rsidRPr="0023407E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23407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3407E">
        <w:rPr>
          <w:rFonts w:ascii="Times New Roman" w:hAnsi="Times New Roman" w:cs="Times New Roman"/>
          <w:sz w:val="24"/>
          <w:szCs w:val="24"/>
        </w:rPr>
        <w:t xml:space="preserve">. године (садржи: </w:t>
      </w:r>
      <w:r w:rsidRPr="0049782E">
        <w:rPr>
          <w:rFonts w:ascii="Times New Roman" w:hAnsi="Times New Roman" w:cs="Times New Roman"/>
          <w:sz w:val="24"/>
          <w:szCs w:val="24"/>
        </w:rPr>
        <w:t>0 – главну свеску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64/25-ПИО од октобра 2025. године, главни пројектант Ана Стојковић, дипл.инж.арх. са лиценцом број 300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734 13</w:t>
      </w:r>
      <w:r w:rsidRPr="0049782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49782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архитектуре број дела пројекта 8/24-ПЗИ од августа 2024. године, одговорни пројектант</w:t>
      </w:r>
      <w:r w:rsidRPr="00BB5E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Ана Стојковић, дипл.инж.арх. са лиценцом број 300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734 13 ; 2.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конструкције број дела пројекта 8/24-ПЗИ од августа 2024. године, одговорни пројектант Предраг Станковић, дипл. грађ. инж. са лиценцом број 310 </w:t>
      </w:r>
      <w:r>
        <w:rPr>
          <w:rFonts w:ascii="Times New Roman" w:hAnsi="Times New Roman" w:cs="Times New Roman"/>
          <w:sz w:val="24"/>
          <w:szCs w:val="24"/>
        </w:rPr>
        <w:t>N882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3.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хидротехничких инсталација број дела пројекта 8/24-ПЗИ од августа 2024. године, одговорни пројектант</w:t>
      </w:r>
      <w:r w:rsidRPr="00BB5E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Ана Стојковић, дипл.инж.арх. са лиценцом број 300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734 13; 4.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електроенергетских инсталација</w:t>
      </w:r>
      <w:r w:rsidRPr="007F2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дела пројекта 8/24-ПЗИ од августа 2024. године, одговорни пројектант</w:t>
      </w:r>
      <w:r w:rsidRPr="007F2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Срђан Станковић, дипл. инж. ел. са лиценцом број 350 6502 04; 5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телекомуникационих и сигналних инсталација</w:t>
      </w:r>
      <w:r w:rsidRPr="000A0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дела пројекта 8/24-ПЗИ од августа 2024. године, одговорни пројектант</w:t>
      </w:r>
      <w:r w:rsidRPr="007F2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Срђан Станковић, дипл. инж. ел. са лиценцом број 350 6502 04; 6.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машинских инсталација</w:t>
      </w:r>
      <w:r w:rsidRPr="000A0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дела пројекта 8/24-ПЗИ од августа 2024. године, одговорни пројектант</w:t>
      </w:r>
      <w:r w:rsidRPr="000A0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Будимир Стојиљковић, дипл. маш. инж. са лиценцом број 330 4674 03; 10.1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припремних радова</w:t>
      </w:r>
      <w:r w:rsidRPr="00FB1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дела пројекта 8/24-ПЗИ од августа 2024. године, одговорни пројектант Предраг Станковић, дипл. грађ. инж. са лиценцом број 310 </w:t>
      </w:r>
      <w:r>
        <w:rPr>
          <w:rFonts w:ascii="Times New Roman" w:hAnsi="Times New Roman" w:cs="Times New Roman"/>
          <w:sz w:val="24"/>
          <w:szCs w:val="24"/>
        </w:rPr>
        <w:t>N882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10.2.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рушења</w:t>
      </w:r>
      <w:r w:rsidRPr="00FB1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дела пројекта 8/24-ПЗИ од августа 2024. године, одговорни пројектант Предраг Станковић, дипл. грађ. инж. са лиценцом број 310 </w:t>
      </w:r>
      <w:r>
        <w:rPr>
          <w:rFonts w:ascii="Times New Roman" w:hAnsi="Times New Roman" w:cs="Times New Roman"/>
          <w:sz w:val="24"/>
          <w:szCs w:val="24"/>
        </w:rPr>
        <w:t>N882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49782E">
        <w:rPr>
          <w:rFonts w:ascii="Times New Roman" w:hAnsi="Times New Roman" w:cs="Times New Roman"/>
          <w:sz w:val="24"/>
          <w:szCs w:val="24"/>
        </w:rPr>
        <w:t>који је израдило Привредно друштво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„Станковић – инжењеринг“ доо, Јужноморавских бригада бр. 95, Лесковац;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C5F9A" w14:textId="77777777" w:rsidR="00303726" w:rsidRPr="00883B22" w:rsidRDefault="00303726" w:rsidP="003037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Енергетски пасош за нестамбене зграде број </w:t>
      </w:r>
      <w:r>
        <w:rPr>
          <w:rFonts w:ascii="Times New Roman" w:hAnsi="Times New Roman" w:cs="Times New Roman"/>
          <w:sz w:val="24"/>
          <w:szCs w:val="24"/>
        </w:rPr>
        <w:t xml:space="preserve">EP000919168,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 је издао „Станковић – инжењеринг“ доо, улица Јужноморавских бригада бр. 95, одговорни инжењер Славољуб  Станковић, дипл. грађ. инж. са лиценцом број 381 0832 13;</w:t>
      </w:r>
    </w:p>
    <w:p w14:paraId="0C197D93" w14:textId="7B296E45" w:rsidR="00303726" w:rsidRPr="00FC06C7" w:rsidRDefault="00303726" w:rsidP="003037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5C">
        <w:rPr>
          <w:rFonts w:ascii="Times New Roman" w:hAnsi="Times New Roman" w:cs="Times New Roman"/>
          <w:sz w:val="24"/>
          <w:szCs w:val="24"/>
        </w:rPr>
        <w:t xml:space="preserve">Елаборат геодетских радова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952-07-066-10284/2025 </w:t>
      </w:r>
      <w:r w:rsidRPr="00FC06C7">
        <w:rPr>
          <w:rFonts w:ascii="Times New Roman" w:hAnsi="Times New Roman" w:cs="Times New Roman"/>
          <w:sz w:val="24"/>
          <w:szCs w:val="24"/>
        </w:rPr>
        <w:t>од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6.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3.2025</w:t>
      </w:r>
      <w:r w:rsidRPr="00FC06C7">
        <w:rPr>
          <w:rFonts w:ascii="Times New Roman" w:hAnsi="Times New Roman" w:cs="Times New Roman"/>
          <w:sz w:val="24"/>
          <w:szCs w:val="24"/>
        </w:rPr>
        <w:t>. године који је изради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FC06C7">
        <w:rPr>
          <w:rFonts w:ascii="Times New Roman" w:hAnsi="Times New Roman" w:cs="Times New Roman"/>
          <w:sz w:val="24"/>
          <w:szCs w:val="24"/>
        </w:rPr>
        <w:t xml:space="preserve"> 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Привредно друштво „Гринич“ доо Ниш</w:t>
      </w:r>
      <w:r w:rsidRPr="00FC06C7">
        <w:rPr>
          <w:rFonts w:ascii="Times New Roman" w:hAnsi="Times New Roman" w:cs="Times New Roman"/>
          <w:sz w:val="24"/>
          <w:szCs w:val="24"/>
        </w:rPr>
        <w:t>, ул.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Бубањски хероји 19/7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оверио Зоран Б. Илић, дипл. инж. геодез. са геодетском лиценцом првог реда 01 0145 12 са техничким извештајем о реализованим геодетским радовима;</w:t>
      </w:r>
    </w:p>
    <w:p w14:paraId="48F31976" w14:textId="77777777" w:rsidR="00303726" w:rsidRPr="00F67C6D" w:rsidRDefault="00303726" w:rsidP="0030372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5C">
        <w:rPr>
          <w:rFonts w:ascii="Times New Roman" w:hAnsi="Times New Roman" w:cs="Times New Roman"/>
          <w:sz w:val="24"/>
          <w:szCs w:val="24"/>
        </w:rPr>
        <w:t>Елаборат геодетских радова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подземне инсталације број 956-308-5344/2025 од 11.04.2025. год. </w:t>
      </w:r>
      <w:r w:rsidRPr="00AD575C">
        <w:rPr>
          <w:rFonts w:ascii="Times New Roman" w:hAnsi="Times New Roman" w:cs="Times New Roman"/>
          <w:sz w:val="24"/>
          <w:szCs w:val="24"/>
        </w:rPr>
        <w:t>који је изради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D5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Привредно друштво „Гринич“ доо Ниш</w:t>
      </w:r>
      <w:r w:rsidRPr="00AD575C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  <w:lang w:val="sr-Cyrl-RS"/>
        </w:rPr>
        <w:t>Бубањски хероји 19/7, а оверио Зоран Илић, дипл. инж. геодез. са геодетском лиценцом првог реда 01 0145 12;</w:t>
      </w:r>
    </w:p>
    <w:p w14:paraId="54584D58" w14:textId="5A05A7EF" w:rsidR="00A6380A" w:rsidRPr="0010452E" w:rsidRDefault="00303726" w:rsidP="001045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Уверење о кућном броју, број 951-5-066-3907/2024 од 1.8.2024. год. </w:t>
      </w:r>
      <w:r w:rsidR="00B75451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здато од стране Републичког геодетског завода Службе за катастар непокретности у Медвеђи</w:t>
      </w:r>
      <w:r w:rsidR="002C541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D9506FD" w14:textId="6271DD05" w:rsid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Изградња објекта одобрена је правноснажним решењем о грађевинској</w:t>
      </w:r>
      <w:r w:rsidR="00A6380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дозволи број ROP-MED-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4863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-CP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3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/202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4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з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аводни број: 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04-2-351-66/2024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од </w:t>
      </w:r>
      <w:r w:rsid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25.7.2024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године издато од стране Одсека за спровођење обједињене процедуре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Одељења за урбанизам Општинске управе општине Медвеђа.</w:t>
      </w:r>
    </w:p>
    <w:p w14:paraId="110A05BC" w14:textId="11021AE9" w:rsidR="00F35E6C" w:rsidRPr="00F35E6C" w:rsidRDefault="00F35E6C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bookmarkStart w:id="0" w:name="_Hlk213925374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С обзиром да приликом издавања грађевинске дозволе иста није садржала спецификацију посебних делова објекта, предмет издавања употребне дозволе односи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lastRenderedPageBreak/>
        <w:t>се само на</w:t>
      </w:r>
      <w:r w:rsidR="006C62F9" w:rsidRP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употреб</w:t>
      </w:r>
      <w:r w:rsid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у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реконструисан</w:t>
      </w:r>
      <w:r w:rsid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е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и дограђен</w:t>
      </w:r>
      <w:r w:rsid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е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зграде, 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објекта</w:t>
      </w:r>
      <w:r w:rsid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означеног бројем 1 на кат. пар. бр. </w:t>
      </w:r>
      <w:r w:rsid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383/1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у КО </w:t>
      </w:r>
      <w:r w:rsidR="006C62F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Сијаринска бања</w:t>
      </w:r>
      <w:r w:rsidR="006C62F9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а не и на спецификацију посебних делова објекта.</w:t>
      </w:r>
    </w:p>
    <w:bookmarkEnd w:id="0"/>
    <w:p w14:paraId="33CD5B7F" w14:textId="77777777" w:rsidR="006D6A3C" w:rsidRPr="006D6A3C" w:rsidRDefault="006D6A3C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7BA906BD" w14:textId="77777777" w:rsidR="00372E98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Насловљени орган је по пријему захтева приступио провери испуњености формалних услова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за наставак поступања по истом, везаних за надлежност поступања, проверу испуњености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услова који се односе на подносиоца захтева, форму и садржину захтева, приложену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документацију и достављене доказе о уплати административних такси и накнада, у складу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са чланом 8ђ. Закона о планирању и изградњи, чланом 44. Правилника о поступку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спровођења обједињене процедуре електронским путем и осталим одредбама позитивних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прописа. Надлежни орган је утврдио испуњеност формалних услова и није се упуштао 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оцену техничке документације нити испитивао веродостојност докумената који су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прибављени, сматрајући да су овлашћена лица својим личним печатом и квалификованим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електронским потписом потврдила да су исти сачињени у складу са прописаним правилима,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стандардима и формама. Карактеристични и неопходни подаци о објекту, односно радовима,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уписани су из приложене документације.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</w:p>
    <w:p w14:paraId="3328E66D" w14:textId="77777777" w:rsidR="00DB6F2B" w:rsidRPr="00DB6F2B" w:rsidRDefault="00DB6F2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3F2F4AC9" w14:textId="3EDCEDC7" w:rsidR="00DB6F2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Констатује се да је износ доприноса за уређивање</w:t>
      </w:r>
      <w:r w:rsidR="006D6A3C"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грађевинског земљишта измирен</w:t>
      </w:r>
      <w:r w:rsidR="006D6A3C"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приликом подношења пријаве радова од инвеститора </w:t>
      </w:r>
      <w:r w:rsidR="00712266"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Индустрија грађевинског материјала „Младост“ доо Лесковац</w:t>
      </w:r>
      <w:r w:rsidR="00712266"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</w:t>
      </w:r>
      <w:r w:rsidR="006D6A3C"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да исти није коригован будући да није дошло до одступања приликом извођења радова.</w:t>
      </w:r>
      <w:r w:rsidR="006D6A3C"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</w:p>
    <w:p w14:paraId="0BCC4095" w14:textId="431CB3EC" w:rsidR="003A740B" w:rsidRP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B6F2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Минимални гаранти рок за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ову врсту објекта утврђује се на основу Правилника о садржини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 начину вршења техничког прегледа објекта, саставу комисије, садржини предлога комисије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 утврђивању подобности објекта за употребу, осматрању тла и објекта у току грађења и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употребе и минималним гарантним роковима за поједине врсте објеката („Службени гласник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РС“, бр. 27/2015, 29/2016, 78/2019 и 6/2024).</w:t>
      </w:r>
    </w:p>
    <w:p w14:paraId="7BF2AE4D" w14:textId="77777777" w:rsidR="006D6A3C" w:rsidRDefault="006D6A3C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35D63BB1" w14:textId="2426B4CC" w:rsidR="003A740B" w:rsidRDefault="003A740B" w:rsidP="006D6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 б р а з л о ж е њ е</w:t>
      </w:r>
    </w:p>
    <w:p w14:paraId="66CD80D5" w14:textId="77777777" w:rsidR="006D6A3C" w:rsidRPr="006D6A3C" w:rsidRDefault="006D6A3C" w:rsidP="0014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2A997B8A" w14:textId="485700AD" w:rsidR="006D6A3C" w:rsidRPr="00712266" w:rsidRDefault="00712266" w:rsidP="0014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</w:pPr>
      <w:r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Индустрија грађевинског материјала „Младост“ доо Лесковац, Пушкинова бб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у својству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инвеститора, поднео је преко пуномоћника</w:t>
      </w:r>
      <w:r w:rsidRPr="0071226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правног лица „Станковић-инжењеринг“ доо Лесковац, Јужноморавских бригада 95, чије је овлашћено лице за оверу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Предраг Станковић </w:t>
      </w:r>
      <w:r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из Лесковца,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Косте Стаменковића 17/24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кроз Централно информациони систем кроз који се спроводи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обједињена процедура захтев за издавање употребне дозволе број: </w:t>
      </w:r>
      <w:r w:rsidRP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ROP-MED-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34221</w:t>
      </w:r>
      <w:r w:rsidRP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-IUP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</w:t>
      </w:r>
      <w:r w:rsidRPr="00D837F4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-2/2025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заводни броj: </w:t>
      </w:r>
      <w:r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  <w:t>004451121</w:t>
      </w:r>
      <w:r w:rsidRPr="00D837F4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  <w:t xml:space="preserve"> 2025 06154 004 009 351 145</w:t>
      </w:r>
      <w:r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  <w:t xml:space="preserve">од </w:t>
      </w:r>
      <w:r w:rsidR="00812E18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  <w:lang w:val="sr-Cyrl-RS"/>
        </w:rPr>
        <w:t>05</w:t>
      </w:r>
      <w:r w:rsidR="003A740B" w:rsidRPr="003A740B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  <w:t>.</w:t>
      </w:r>
      <w:r w:rsidR="00812E18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  <w:lang w:val="sr-Cyrl-RS"/>
        </w:rPr>
        <w:t>11</w:t>
      </w:r>
      <w:r w:rsidR="003A740B" w:rsidRPr="003A740B">
        <w:rPr>
          <w:rFonts w:ascii="Times New Roman" w:eastAsia="TimesNewRomanPSMT" w:hAnsi="Times New Roman" w:cs="Times New Roman"/>
          <w:color w:val="333333"/>
          <w:kern w:val="0"/>
          <w:sz w:val="24"/>
          <w:szCs w:val="24"/>
        </w:rPr>
        <w:t>.2025. године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а који се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односи на употребу реконструисаног и дограђеног објекта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 зграде,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означеног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бројем 1. на кат. пар. бр.</w:t>
      </w:r>
      <w:r w:rsidR="00147EE0" w:rsidRP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383/1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у КО 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Сијаринска бања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општина Медвеђа, сходно члану 158. Закона о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планирању и изградњи и члану 43. Правилника о поступку спровођења обједињене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процедуре електронским путем.</w:t>
      </w:r>
    </w:p>
    <w:p w14:paraId="738A905D" w14:textId="77777777" w:rsidR="006D6A3C" w:rsidRDefault="006D6A3C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6FAF03DA" w14:textId="5D251B06" w:rsidR="003A740B" w:rsidRP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Уз захтев приложена је следећа документација предвиђена законским прописима за</w:t>
      </w:r>
    </w:p>
    <w:p w14:paraId="2833A22E" w14:textId="77777777" w:rsid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предметну категорију објекта:</w:t>
      </w:r>
    </w:p>
    <w:p w14:paraId="67E3FAD4" w14:textId="77777777" w:rsidR="006D6A3C" w:rsidRPr="006D6A3C" w:rsidRDefault="006D6A3C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4FBA4821" w14:textId="77777777" w:rsidR="00147EE0" w:rsidRPr="001128BF" w:rsidRDefault="00147EE0" w:rsidP="00147E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5097">
        <w:rPr>
          <w:rFonts w:ascii="Times New Roman" w:hAnsi="Times New Roman" w:cs="Times New Roman"/>
          <w:sz w:val="24"/>
          <w:szCs w:val="24"/>
        </w:rPr>
        <w:t>Пуномоћје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заступање од 21.10.2025. год.</w:t>
      </w:r>
      <w:r w:rsidRPr="005E5097">
        <w:rPr>
          <w:rFonts w:ascii="Times New Roman" w:hAnsi="Times New Roman" w:cs="Times New Roman"/>
          <w:sz w:val="24"/>
          <w:szCs w:val="24"/>
        </w:rPr>
        <w:t>;</w:t>
      </w:r>
    </w:p>
    <w:p w14:paraId="386DE78B" w14:textId="77777777" w:rsidR="00147EE0" w:rsidRPr="001128BF" w:rsidRDefault="00147EE0" w:rsidP="00147E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" w:name="_Hlk213845648"/>
      <w:r w:rsidRPr="001128BF">
        <w:rPr>
          <w:rFonts w:ascii="Times New Roman" w:hAnsi="Times New Roman" w:cs="Times New Roman"/>
          <w:sz w:val="24"/>
          <w:szCs w:val="24"/>
        </w:rPr>
        <w:t xml:space="preserve">Извештај Комисије за технички преглед са записником и предлогом за издавање употребне дозволе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1-04-ТП/2025 од </w:t>
      </w:r>
      <w:r w:rsidRPr="00112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3.10.2025. </w:t>
      </w:r>
      <w:r w:rsidRPr="001128BF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B587E5C" w14:textId="77777777" w:rsidR="00147EE0" w:rsidRPr="00937DBA" w:rsidRDefault="00147EE0" w:rsidP="00147E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07E">
        <w:rPr>
          <w:rFonts w:ascii="Times New Roman" w:hAnsi="Times New Roman" w:cs="Times New Roman"/>
          <w:sz w:val="24"/>
          <w:szCs w:val="24"/>
        </w:rPr>
        <w:t>Пројекат за извођење број ПЗИ-</w:t>
      </w:r>
      <w:r>
        <w:rPr>
          <w:rFonts w:ascii="Times New Roman" w:hAnsi="Times New Roman" w:cs="Times New Roman"/>
          <w:sz w:val="24"/>
          <w:szCs w:val="24"/>
          <w:lang w:val="sr-Cyrl-RS"/>
        </w:rPr>
        <w:t>64/25</w:t>
      </w:r>
      <w:r w:rsidRPr="0023407E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23407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3407E">
        <w:rPr>
          <w:rFonts w:ascii="Times New Roman" w:hAnsi="Times New Roman" w:cs="Times New Roman"/>
          <w:sz w:val="24"/>
          <w:szCs w:val="24"/>
        </w:rPr>
        <w:t xml:space="preserve">. године (садржи: </w:t>
      </w:r>
      <w:r w:rsidRPr="0049782E">
        <w:rPr>
          <w:rFonts w:ascii="Times New Roman" w:hAnsi="Times New Roman" w:cs="Times New Roman"/>
          <w:sz w:val="24"/>
          <w:szCs w:val="24"/>
        </w:rPr>
        <w:t>0 – главну свеску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64/25-ПИО од октобра 2025. године, главни пројектант Ана Стојковић, дипл.инж.арх. са лиценцом број 300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734 13</w:t>
      </w:r>
      <w:r w:rsidRPr="0049782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49782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пројекат архитектуре број дела пројекта 8/24-ПЗИ од августа 2024. године, одговорни пројектант</w:t>
      </w:r>
      <w:r w:rsidRPr="00BB5E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Ана Стојковић, дипл.инж.арх. са лиценцом број 300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734 13 ; 2.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конструкције број дела пројекта 8/24-ПЗИ од августа 2024. године, одговорни пројектант Предраг Станковић, дипл. грађ. инж. са лиценцом број 310 </w:t>
      </w:r>
      <w:r>
        <w:rPr>
          <w:rFonts w:ascii="Times New Roman" w:hAnsi="Times New Roman" w:cs="Times New Roman"/>
          <w:sz w:val="24"/>
          <w:szCs w:val="24"/>
        </w:rPr>
        <w:t>N882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3.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хидротехничких инсталација број дела пројекта 8/24-ПЗИ од августа 2024. године, одговорни пројектант</w:t>
      </w:r>
      <w:r w:rsidRPr="00BB5E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Ана Стојковић, дипл.инж.арх. са лиценцом број 300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734 13; 4.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електроенергетских инсталација</w:t>
      </w:r>
      <w:r w:rsidRPr="007F2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дела пројекта 8/24-ПЗИ од августа 2024. године, одговорни пројектант</w:t>
      </w:r>
      <w:r w:rsidRPr="007F2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Срђан Станковић, дипл. инж. ел. са лиценцом број 350 6502 04; 5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телекомуникационих и сигналних инсталација</w:t>
      </w:r>
      <w:r w:rsidRPr="000A0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дела пројекта 8/24-ПЗИ од августа 2024. године, одговорни пројектант</w:t>
      </w:r>
      <w:r w:rsidRPr="007F2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Срђан Станковић, дипл. инж. ел. са лиценцом број 350 6502 04; 6.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машинских инсталација</w:t>
      </w:r>
      <w:r w:rsidRPr="000A0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дела пројекта 8/24-ПЗИ од августа 2024. године, одговорни пројектант</w:t>
      </w:r>
      <w:r w:rsidRPr="000A0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Будимир Стојиљковић, дипл. маш. инж. са лиценцом број 330 4674 03; 10.1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припремних радова</w:t>
      </w:r>
      <w:r w:rsidRPr="00FB1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дела пројекта 8/24-ПЗИ од августа 2024. године, одговорни пројектант Предраг Станковић, дипл. грађ. инж. са лиценцом број 310 </w:t>
      </w:r>
      <w:r>
        <w:rPr>
          <w:rFonts w:ascii="Times New Roman" w:hAnsi="Times New Roman" w:cs="Times New Roman"/>
          <w:sz w:val="24"/>
          <w:szCs w:val="24"/>
        </w:rPr>
        <w:t>N882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10.2. </w:t>
      </w:r>
      <w:r w:rsidRPr="004978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рушења</w:t>
      </w:r>
      <w:r w:rsidRPr="00FB1D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дела пројекта 8/24-ПЗИ од августа 2024. године, одговорни пројектант Предраг Станковић, дипл. грађ. инж. са лиценцом број 310 </w:t>
      </w:r>
      <w:r>
        <w:rPr>
          <w:rFonts w:ascii="Times New Roman" w:hAnsi="Times New Roman" w:cs="Times New Roman"/>
          <w:sz w:val="24"/>
          <w:szCs w:val="24"/>
        </w:rPr>
        <w:t>N882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49782E">
        <w:rPr>
          <w:rFonts w:ascii="Times New Roman" w:hAnsi="Times New Roman" w:cs="Times New Roman"/>
          <w:sz w:val="24"/>
          <w:szCs w:val="24"/>
        </w:rPr>
        <w:t>који је израдило Привредно друштво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„Станковић – инжењеринг“ доо, Јужноморавских бригада бр. 95, Лесковац;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47879" w14:textId="2749070D" w:rsidR="00147EE0" w:rsidRPr="00883B22" w:rsidRDefault="00147EE0" w:rsidP="00147E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Енергетски пасош за нестамбене зграде број </w:t>
      </w:r>
      <w:r>
        <w:rPr>
          <w:rFonts w:ascii="Times New Roman" w:hAnsi="Times New Roman" w:cs="Times New Roman"/>
          <w:sz w:val="24"/>
          <w:szCs w:val="24"/>
        </w:rPr>
        <w:t>EP000919168</w:t>
      </w:r>
      <w:r w:rsidR="004E5BEE">
        <w:rPr>
          <w:rFonts w:ascii="Times New Roman" w:hAnsi="Times New Roman" w:cs="Times New Roman"/>
          <w:sz w:val="24"/>
          <w:szCs w:val="24"/>
          <w:lang w:val="sr-Cyrl-RS"/>
        </w:rPr>
        <w:t xml:space="preserve"> од 23.06.2025. године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 је издао „Станковић – инжењеринг“ доо, улица Јужноморавских бригада бр. 95, одговорни инжењер Славољуб  Станковић, дипл. грађ. инж. са лиценцом број 381 0832 13;</w:t>
      </w:r>
    </w:p>
    <w:bookmarkEnd w:id="1"/>
    <w:p w14:paraId="09BE86E9" w14:textId="77777777" w:rsidR="00147EE0" w:rsidRPr="00414DB5" w:rsidRDefault="00147EE0" w:rsidP="00147E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Документ о кретању отпада;</w:t>
      </w:r>
    </w:p>
    <w:p w14:paraId="6D4A6106" w14:textId="77777777" w:rsidR="00147EE0" w:rsidRPr="00AD575C" w:rsidRDefault="00147EE0" w:rsidP="00147E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DB5">
        <w:rPr>
          <w:rFonts w:ascii="Times New Roman" w:hAnsi="Times New Roman" w:cs="Times New Roman"/>
          <w:sz w:val="24"/>
          <w:szCs w:val="24"/>
        </w:rPr>
        <w:t xml:space="preserve">Изјава стручног надзора, извођача радова и инвеститора да приликом извођења радова није дошло до одступања од Пројекта за извођење,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верена </w:t>
      </w:r>
      <w:r w:rsidRPr="00414DB5">
        <w:rPr>
          <w:rFonts w:ascii="Times New Roman" w:hAnsi="Times New Roman" w:cs="Times New Roman"/>
          <w:sz w:val="24"/>
          <w:szCs w:val="24"/>
        </w:rPr>
        <w:t>личним печатом и пот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414DB5">
        <w:rPr>
          <w:rFonts w:ascii="Times New Roman" w:hAnsi="Times New Roman" w:cs="Times New Roman"/>
          <w:sz w:val="24"/>
          <w:szCs w:val="24"/>
        </w:rPr>
        <w:t>исом;</w:t>
      </w:r>
    </w:p>
    <w:p w14:paraId="59790EDA" w14:textId="77777777" w:rsidR="00147EE0" w:rsidRPr="00FC06C7" w:rsidRDefault="00147EE0" w:rsidP="00147E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3845690"/>
      <w:r w:rsidRPr="00AD575C">
        <w:rPr>
          <w:rFonts w:ascii="Times New Roman" w:hAnsi="Times New Roman" w:cs="Times New Roman"/>
          <w:sz w:val="24"/>
          <w:szCs w:val="24"/>
        </w:rPr>
        <w:t xml:space="preserve">Елаборат геодетских радова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952-07-066-10284/2025 </w:t>
      </w:r>
      <w:r w:rsidRPr="00FC06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06C7">
        <w:rPr>
          <w:rFonts w:ascii="Times New Roman" w:hAnsi="Times New Roman" w:cs="Times New Roman"/>
          <w:sz w:val="24"/>
          <w:szCs w:val="24"/>
        </w:rPr>
        <w:t>(са посебним деловима) од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6.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3.2025</w:t>
      </w:r>
      <w:r w:rsidRPr="00FC06C7">
        <w:rPr>
          <w:rFonts w:ascii="Times New Roman" w:hAnsi="Times New Roman" w:cs="Times New Roman"/>
          <w:sz w:val="24"/>
          <w:szCs w:val="24"/>
        </w:rPr>
        <w:t>. године који је изради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FC06C7">
        <w:rPr>
          <w:rFonts w:ascii="Times New Roman" w:hAnsi="Times New Roman" w:cs="Times New Roman"/>
          <w:sz w:val="24"/>
          <w:szCs w:val="24"/>
        </w:rPr>
        <w:t xml:space="preserve"> 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Привредно друштво „Гринич“ доо Ниш</w:t>
      </w:r>
      <w:r w:rsidRPr="00FC06C7">
        <w:rPr>
          <w:rFonts w:ascii="Times New Roman" w:hAnsi="Times New Roman" w:cs="Times New Roman"/>
          <w:sz w:val="24"/>
          <w:szCs w:val="24"/>
        </w:rPr>
        <w:t>, ул.</w:t>
      </w:r>
      <w:r w:rsidRPr="00FC06C7">
        <w:rPr>
          <w:rFonts w:ascii="Times New Roman" w:hAnsi="Times New Roman" w:cs="Times New Roman"/>
          <w:sz w:val="24"/>
          <w:szCs w:val="24"/>
          <w:lang w:val="sr-Cyrl-RS"/>
        </w:rPr>
        <w:t>Бубањски хероји 19/7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оверио Зоран Б. Илић, дипл. инж. геодез. са геодетском лиценцом првог реда 01 0145 12 са техничким извештајем о реализованим геодетским радовима;</w:t>
      </w:r>
    </w:p>
    <w:p w14:paraId="143B9BC9" w14:textId="77777777" w:rsidR="00147EE0" w:rsidRPr="00F67C6D" w:rsidRDefault="00147EE0" w:rsidP="00147E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75C">
        <w:rPr>
          <w:rFonts w:ascii="Times New Roman" w:hAnsi="Times New Roman" w:cs="Times New Roman"/>
          <w:sz w:val="24"/>
          <w:szCs w:val="24"/>
        </w:rPr>
        <w:t>Елаборат геодетских радова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подземне инсталације број 956-308-5344/2025 од 11.04.2025. год. </w:t>
      </w:r>
      <w:r w:rsidRPr="00AD575C">
        <w:rPr>
          <w:rFonts w:ascii="Times New Roman" w:hAnsi="Times New Roman" w:cs="Times New Roman"/>
          <w:sz w:val="24"/>
          <w:szCs w:val="24"/>
        </w:rPr>
        <w:t>који је изради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D5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Привредно друштво „Гринич“ доо Ниш</w:t>
      </w:r>
      <w:r w:rsidRPr="00AD575C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  <w:lang w:val="sr-Cyrl-RS"/>
        </w:rPr>
        <w:t>Бубањски хероји 19/7, а оверио Зоран Илић, дипл. инж. геодез. са геодетском лиценцом првог реда 01 0145 12;</w:t>
      </w:r>
    </w:p>
    <w:p w14:paraId="4DD438A6" w14:textId="6A6620C8" w:rsidR="00147EE0" w:rsidRPr="001128BF" w:rsidRDefault="00147EE0" w:rsidP="00147E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Уверење о кућном броју број 951-5-066-3907/2024 од 1.8.2024. год. </w:t>
      </w:r>
      <w:r w:rsidR="007F58D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здато од стране Републичког геодетског завода Службе за катастар непокретности у Медвеђи;</w:t>
      </w:r>
    </w:p>
    <w:bookmarkEnd w:id="2"/>
    <w:p w14:paraId="403438CF" w14:textId="5051529B" w:rsidR="00147EE0" w:rsidRPr="00812E18" w:rsidRDefault="00147EE0" w:rsidP="00812E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719">
        <w:rPr>
          <w:rFonts w:ascii="Times New Roman" w:hAnsi="Times New Roman" w:cs="Times New Roman"/>
          <w:sz w:val="24"/>
          <w:szCs w:val="24"/>
        </w:rPr>
        <w:t>Докази о уплати такси и накнада.</w:t>
      </w:r>
    </w:p>
    <w:p w14:paraId="546458C4" w14:textId="4E537ED2" w:rsidR="003A740B" w:rsidRPr="006D6A3C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за поступање по захтеву, да је захтев поднело овлашћено лице 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одговарајућој форми и да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исти садржи све прописане податке, да су одговорна лица потврдила да је приложена сва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неопходна документација, као и да су приложени сви докази о уплати административних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такси и накнада.</w:t>
      </w:r>
    </w:p>
    <w:p w14:paraId="1E728131" w14:textId="77777777" w:rsidR="006D6A3C" w:rsidRPr="006D6A3C" w:rsidRDefault="006D6A3C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414E2A8F" w14:textId="695EB3E1" w:rsidR="006D6A3C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Извођење радова реконструкције и доградње објекта одобрена је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правноснажним решењем 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 грађевинској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дозволи број ROP-MED-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4863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-CP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3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/202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4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з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аводни број: 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04-2-351-66/2024 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од 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25.7.2024</w:t>
      </w:r>
      <w:r w:rsidR="00147EE0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године</w:t>
      </w:r>
      <w:r w:rsidR="00147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издато од стране Одсека за спровођење обједињене процедуре Одељења за урбанизам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Општинске управе општине Медвеђа.</w:t>
      </w:r>
    </w:p>
    <w:p w14:paraId="18D6F17F" w14:textId="77777777" w:rsidR="00812E18" w:rsidRPr="00812E18" w:rsidRDefault="00812E18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1129F8B2" w14:textId="45562936" w:rsidR="00FD42D2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 складу са чланом 158. став 2</w:t>
      </w:r>
      <w:r w:rsidR="00E27FB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2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Закона о планирању и изградњи и чланом 44. став 2.</w:t>
      </w:r>
      <w:r w:rsidR="00FD42D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Правилника о поступку спровођења обједињене процедуре електронским путем, елаборат</w:t>
      </w:r>
      <w:r w:rsidR="00E27FB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геодетских радова </w:t>
      </w:r>
      <w:r w:rsidR="00E27FB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су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пре издавања употребне дозволе достављени на преглед органу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надлежном за послове државног премера и катастра. Члан 158. став 2</w:t>
      </w:r>
      <w:r w:rsidR="00E27FB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3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Закона о планирању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 изградњи и члан 44. став 2. Правилника о поступку спровођења обједињене процедуре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електронским путем предвиђају да за време трајања прегледа елабората не теку прописани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рокови за издавање употребне дозволе. </w:t>
      </w:r>
    </w:p>
    <w:p w14:paraId="07095CAB" w14:textId="1C4F6B62" w:rsidR="00601F93" w:rsidRDefault="00FD42D2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Републичк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геодетск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завод</w:t>
      </w:r>
      <w:r w:rsidRPr="00FD42D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Служб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а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за катастар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непокретности Медвеђа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 након извршеног прегледа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достав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ио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је</w:t>
      </w:r>
      <w:r w:rsidR="006D6A3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E27FB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надлежном органу 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обавештење</w:t>
      </w:r>
      <w:r w:rsidRPr="00FD42D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број </w:t>
      </w:r>
      <w:r w:rsidRPr="009D7248">
        <w:rPr>
          <w:rFonts w:ascii="Times New Roman" w:hAnsi="Times New Roman" w:cs="Times New Roman"/>
          <w:sz w:val="24"/>
          <w:szCs w:val="24"/>
        </w:rPr>
        <w:t>952-04-066-2</w:t>
      </w:r>
      <w:r w:rsidRPr="009D7248">
        <w:rPr>
          <w:rFonts w:ascii="Times New Roman" w:hAnsi="Times New Roman" w:cs="Times New Roman"/>
          <w:sz w:val="24"/>
          <w:szCs w:val="24"/>
          <w:lang w:val="sr-Cyrl-RS"/>
        </w:rPr>
        <w:t>1939</w:t>
      </w:r>
      <w:r w:rsidRPr="009D724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D7248">
        <w:rPr>
          <w:rFonts w:ascii="Times New Roman" w:hAnsi="Times New Roman" w:cs="Times New Roman"/>
          <w:sz w:val="24"/>
          <w:szCs w:val="24"/>
        </w:rPr>
        <w:t xml:space="preserve"> од 2</w:t>
      </w:r>
      <w:r w:rsidRPr="009D724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D7248">
        <w:rPr>
          <w:rFonts w:ascii="Times New Roman" w:hAnsi="Times New Roman" w:cs="Times New Roman"/>
          <w:sz w:val="24"/>
          <w:szCs w:val="24"/>
        </w:rPr>
        <w:t>.1</w:t>
      </w:r>
      <w:r w:rsidRPr="009D724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D7248">
        <w:rPr>
          <w:rFonts w:ascii="Times New Roman" w:hAnsi="Times New Roman" w:cs="Times New Roman"/>
          <w:sz w:val="24"/>
          <w:szCs w:val="24"/>
        </w:rPr>
        <w:t>.202</w:t>
      </w:r>
      <w:r w:rsidRPr="009D724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E5097">
        <w:rPr>
          <w:rFonts w:ascii="Times New Roman" w:hAnsi="Times New Roman" w:cs="Times New Roman"/>
          <w:sz w:val="24"/>
          <w:szCs w:val="24"/>
        </w:rPr>
        <w:t xml:space="preserve">.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године</w:t>
      </w:r>
      <w:r w:rsidR="003A740B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о спроводљивости елабората геодетских радова снимљеног изведеног објекта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. </w:t>
      </w:r>
    </w:p>
    <w:p w14:paraId="5E7A3463" w14:textId="2BC39B74" w:rsidR="00CA444D" w:rsidRPr="00FD42D2" w:rsidRDefault="00FD42D2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Такође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</w:t>
      </w:r>
      <w:r w:rsidR="00601F93" w:rsidRP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Републичк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геодетск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завод</w:t>
      </w:r>
      <w:r w:rsidR="00601F93" w:rsidRPr="00FD42D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С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ектор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за катастар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непокретности 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Одељење за катастар инфраструктуре Врање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 након извршеног прегледа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достав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ио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је</w:t>
      </w:r>
      <w:r w:rsidR="00601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обавештење</w:t>
      </w:r>
      <w:r w:rsidR="00601F93" w:rsidRPr="00FD42D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број </w:t>
      </w:r>
      <w:r w:rsidR="00601F93" w:rsidRPr="009D7248">
        <w:rPr>
          <w:rFonts w:ascii="Times New Roman" w:hAnsi="Times New Roman" w:cs="Times New Roman"/>
          <w:sz w:val="24"/>
          <w:szCs w:val="24"/>
        </w:rPr>
        <w:t>95</w:t>
      </w:r>
      <w:r w:rsidR="00601F9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01F93" w:rsidRPr="009D7248">
        <w:rPr>
          <w:rFonts w:ascii="Times New Roman" w:hAnsi="Times New Roman" w:cs="Times New Roman"/>
          <w:sz w:val="24"/>
          <w:szCs w:val="24"/>
        </w:rPr>
        <w:t>-0</w:t>
      </w:r>
      <w:r w:rsidR="0068674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01F93" w:rsidRPr="009D7248">
        <w:rPr>
          <w:rFonts w:ascii="Times New Roman" w:hAnsi="Times New Roman" w:cs="Times New Roman"/>
          <w:sz w:val="24"/>
          <w:szCs w:val="24"/>
        </w:rPr>
        <w:t>-</w:t>
      </w:r>
      <w:r w:rsidR="00686742">
        <w:rPr>
          <w:rFonts w:ascii="Times New Roman" w:hAnsi="Times New Roman" w:cs="Times New Roman"/>
          <w:sz w:val="24"/>
          <w:szCs w:val="24"/>
          <w:lang w:val="sr-Cyrl-RS"/>
        </w:rPr>
        <w:t>308</w:t>
      </w:r>
      <w:r w:rsidR="00601F93" w:rsidRPr="009D7248">
        <w:rPr>
          <w:rFonts w:ascii="Times New Roman" w:hAnsi="Times New Roman" w:cs="Times New Roman"/>
          <w:sz w:val="24"/>
          <w:szCs w:val="24"/>
        </w:rPr>
        <w:t>-</w:t>
      </w:r>
      <w:r w:rsidR="00686742">
        <w:rPr>
          <w:rFonts w:ascii="Times New Roman" w:hAnsi="Times New Roman" w:cs="Times New Roman"/>
          <w:sz w:val="24"/>
          <w:szCs w:val="24"/>
          <w:lang w:val="sr-Cyrl-RS"/>
        </w:rPr>
        <w:t>3466/</w:t>
      </w:r>
      <w:r w:rsidR="00601F93" w:rsidRPr="009D7248">
        <w:rPr>
          <w:rFonts w:ascii="Times New Roman" w:hAnsi="Times New Roman" w:cs="Times New Roman"/>
          <w:sz w:val="24"/>
          <w:szCs w:val="24"/>
        </w:rPr>
        <w:t>202</w:t>
      </w:r>
      <w:r w:rsidR="00601F9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01F93" w:rsidRPr="009D7248">
        <w:rPr>
          <w:rFonts w:ascii="Times New Roman" w:hAnsi="Times New Roman" w:cs="Times New Roman"/>
          <w:sz w:val="24"/>
          <w:szCs w:val="24"/>
        </w:rPr>
        <w:t xml:space="preserve"> од </w:t>
      </w:r>
      <w:r w:rsidR="0068674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601F93" w:rsidRPr="009D7248">
        <w:rPr>
          <w:rFonts w:ascii="Times New Roman" w:hAnsi="Times New Roman" w:cs="Times New Roman"/>
          <w:sz w:val="24"/>
          <w:szCs w:val="24"/>
        </w:rPr>
        <w:t>.1</w:t>
      </w:r>
      <w:r w:rsidR="0068674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01F93" w:rsidRPr="009D7248">
        <w:rPr>
          <w:rFonts w:ascii="Times New Roman" w:hAnsi="Times New Roman" w:cs="Times New Roman"/>
          <w:sz w:val="24"/>
          <w:szCs w:val="24"/>
        </w:rPr>
        <w:t>.202</w:t>
      </w:r>
      <w:r w:rsidR="00601F93" w:rsidRPr="009D724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01F93" w:rsidRPr="005E5097">
        <w:rPr>
          <w:rFonts w:ascii="Times New Roman" w:hAnsi="Times New Roman" w:cs="Times New Roman"/>
          <w:sz w:val="24"/>
          <w:szCs w:val="24"/>
        </w:rPr>
        <w:t xml:space="preserve">. </w:t>
      </w:r>
      <w:r w:rsidR="00601F93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године о спроводљивости елабората геодетских радова снимљеног изведеног објекта</w:t>
      </w:r>
      <w:r w:rsidR="00FB072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.</w:t>
      </w:r>
    </w:p>
    <w:p w14:paraId="41F59E3C" w14:textId="77777777" w:rsidR="00CA444D" w:rsidRDefault="00CA444D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659E9A02" w14:textId="3C924917" w:rsidR="00147EE0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Обавештењем Републичког геодетског завода издатог преко портала Моја адреса,</w:t>
      </w:r>
      <w:r w:rsidR="006D6A3C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="00195826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доставље</w:t>
      </w:r>
      <w:r w:rsidR="004709B7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н</w:t>
      </w:r>
      <w:r w:rsidR="00195826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ог приликом подношења захтева за издавање употребне дозволе</w:t>
      </w:r>
      <w:r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потврђује се да је увидом у адресни регистар за</w:t>
      </w:r>
      <w:r w:rsidR="006D6A3C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предметни објекат утврђен кућни број </w:t>
      </w:r>
      <w:r w:rsidR="00147EE0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92 </w:t>
      </w:r>
      <w:r w:rsidR="00147EE0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 улици</w:t>
      </w:r>
      <w:r w:rsidR="00147EE0" w:rsidRPr="004709B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Змај Јовиној.</w:t>
      </w:r>
    </w:p>
    <w:p w14:paraId="592D56DC" w14:textId="77777777" w:rsidR="00BE70B7" w:rsidRPr="004709B7" w:rsidRDefault="00BE70B7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2F0AC415" w14:textId="20EE10B1" w:rsidR="00CA444D" w:rsidRPr="00147EE0" w:rsidRDefault="00BE70B7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Стварни трошкови издавања употребне дозволе:</w:t>
      </w:r>
    </w:p>
    <w:p w14:paraId="5D8EDAE6" w14:textId="2E4AAC0F" w:rsidR="003A740B" w:rsidRP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Накнада за услуге централне евиденције обједињених процедура у износу од </w:t>
      </w:r>
      <w:r w:rsidR="005C3F4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2.090</w:t>
      </w:r>
      <w:r w:rsidR="004E5BE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,00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динара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уплаћена је у складу са чланом 22. Одлуке о накнадама за послове регистрације и друге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услуге које пружа Агенција за привредне регистре („Службени гласник РС“, бр. 131/2022 и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107/2024</w:t>
      </w:r>
      <w:r w:rsidR="00E712F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– усклађени дин. износи и 80/2025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). На основу Закона о републичким административним таксама („Службени гласник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РС“, бр. 43/2003, 51/2003 - испр., 61/2005, 101/2005 - др. закон, 5/2009, 54/2009, 50/2011,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70/2011 - усклађени дин. изн., 55/2012 - усклађени дин. изн., 93/2012, 47/2013 – усклађени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дин. изн., 65/2013 - др. закон, 57/2014 - усклађени дин. изн., 45/2015 - усклађени дин. изн.,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83/2015, 112/2015, 50/2016 - усклађени дин. изн, 61/2017 - усклађени дин. изн, 113/2017,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3/2018 - испр., 50/2018 - усклађени дин. изн., 95/2018, 38/2019 - усклађени дин. изн., 95/2018,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38/2019 - усклађени дин. изн., 86/2019, 90/2019 - испр., 98/2020 - усклађени дин. изн.,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144/2020, 62/2021 - усклађени дин. изн., 138/2022, 54/2023 - усклађени дин. изн., 92/2023,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59/2024 - усклађени дин. изн., 63/2024 - измена и допуна усклађених дин. изн. и 94/2024</w:t>
      </w:r>
      <w:r w:rsidR="00E712F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и 55/2025 - </w:t>
      </w:r>
      <w:r w:rsidR="00E712FE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усклађени дин. </w:t>
      </w:r>
      <w:r w:rsidR="00E712F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и</w:t>
      </w:r>
      <w:r w:rsidR="00E712FE"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зн</w:t>
      </w:r>
      <w:r w:rsidR="00E712F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.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извршена је уплата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административних такси на тек. рач. бр. 840-742221843-57, модел 97,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позив на број 21-067-06153: за захтев у износу од 4</w:t>
      </w:r>
      <w:r w:rsidR="00E712F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2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0</w:t>
      </w:r>
      <w:r w:rsidR="000904B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,00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динара (тарифни број 1.) и за решење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којим се одобрава употреба објекта у износу од </w:t>
      </w:r>
      <w:r w:rsidR="00E712F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24.410</w:t>
      </w:r>
      <w:r w:rsidR="000904B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,00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динара (тарифни број 170.). Уплата</w:t>
      </w:r>
      <w:r w:rsidR="005C3F4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накнаде у износу од</w:t>
      </w:r>
      <w:r w:rsidR="004E5BEE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2.400,00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динара извршена је у корист буџета Општине Медвеђа на тек. рач.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бр. 840-742351843-94, модел 97, позив на број 21-067-06153, по тарифном броју 14. Одлуке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 накнадама за рад Општинске управе општине Медвеђа („Службени гласник града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Лесковца“, бр. 9/2014, 31/2015 и 16/2020).</w:t>
      </w:r>
    </w:p>
    <w:p w14:paraId="6A5049D9" w14:textId="2DD75D34" w:rsidR="00CA444D" w:rsidRPr="00BE70B7" w:rsidRDefault="00BE70B7" w:rsidP="00A9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E70B7">
        <w:rPr>
          <w:rFonts w:ascii="Times New Roman" w:eastAsiaTheme="minorEastAsia" w:hAnsi="Times New Roman" w:cs="Times New Roman"/>
          <w:sz w:val="24"/>
          <w:szCs w:val="24"/>
          <w:lang w:eastAsia="en-GB"/>
        </w:rPr>
        <w:lastRenderedPageBreak/>
        <w:t xml:space="preserve">Трошкови за 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упис графичких података  о прикључку на вод</w:t>
      </w:r>
      <w:r w:rsidRPr="00BE70B7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издати </w:t>
      </w:r>
      <w:r w:rsidRPr="00BE70B7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од </w:t>
      </w:r>
      <w:r w:rsidRPr="00A97350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стране </w:t>
      </w:r>
      <w:r w:rsidRPr="00A97350">
        <w:rPr>
          <w:rFonts w:ascii="Times New Roman" w:hAnsi="Times New Roman" w:cs="Times New Roman"/>
          <w:kern w:val="0"/>
          <w:sz w:val="24"/>
          <w:szCs w:val="24"/>
        </w:rPr>
        <w:t>Сектор</w:t>
      </w:r>
      <w:r w:rsidRPr="00A97350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A97350">
        <w:rPr>
          <w:rFonts w:ascii="Times New Roman" w:hAnsi="Times New Roman" w:cs="Times New Roman"/>
          <w:kern w:val="0"/>
          <w:sz w:val="24"/>
          <w:szCs w:val="24"/>
        </w:rPr>
        <w:t xml:space="preserve"> за катастар непокретности</w:t>
      </w:r>
      <w:r w:rsidRPr="00A9735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97350">
        <w:rPr>
          <w:rFonts w:ascii="Times New Roman" w:hAnsi="Times New Roman" w:cs="Times New Roman"/>
          <w:kern w:val="0"/>
          <w:sz w:val="24"/>
          <w:szCs w:val="24"/>
        </w:rPr>
        <w:t>Одељење за катастар инфраструктуре В</w:t>
      </w:r>
      <w:r w:rsidRPr="00A97350">
        <w:rPr>
          <w:rFonts w:ascii="Times New Roman" w:hAnsi="Times New Roman" w:cs="Times New Roman"/>
          <w:kern w:val="0"/>
          <w:sz w:val="24"/>
          <w:szCs w:val="24"/>
          <w:lang w:val="sr-Cyrl-RS"/>
        </w:rPr>
        <w:t>рање</w:t>
      </w:r>
      <w:r w:rsidRPr="00BE70B7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у износу од</w:t>
      </w:r>
      <w:r w:rsidR="00A97350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 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7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.23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0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,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00</w:t>
      </w:r>
      <w:r w:rsidRPr="00BE70B7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 динара</w:t>
      </w:r>
      <w:r w:rsidR="000B68C0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.</w:t>
      </w:r>
    </w:p>
    <w:p w14:paraId="673416C6" w14:textId="77777777" w:rsidR="00BE70B7" w:rsidRDefault="00BE70B7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63D4B1F5" w14:textId="74C173E8" w:rsid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Поступајући по напред наведеном захтеву применом позитивних прописа утврђено је да су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испуњени сви услови за употребу предметног објекта те је одлучено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као што у диспозитиву гласи.</w:t>
      </w:r>
    </w:p>
    <w:p w14:paraId="352078CE" w14:textId="77777777" w:rsidR="00CA444D" w:rsidRPr="00CA444D" w:rsidRDefault="00CA444D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71BBDDFD" w14:textId="77777777" w:rsidR="003A740B" w:rsidRP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</w:p>
    <w:p w14:paraId="1F59866F" w14:textId="3AA37D59" w:rsidR="003A740B" w:rsidRPr="003A740B" w:rsidRDefault="003A740B" w:rsidP="00CA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грађевинарства, саобраћаја и инфраструктуре у року од 8 (осам) дана од пријема истог. Уз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жалбу која се подноси овом органу преко Централно информационог система за спровођење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обједињене процедуре доставља се доказ о уплати републичке административне таксе у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износу од </w:t>
      </w:r>
      <w:r w:rsidR="005C3F4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610</w:t>
      </w:r>
      <w:r w:rsidR="007F31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>,00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динара (уплата се врши на текући рачун број 840-742221843-57, модел 97,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позив на број 21-067-06153), у складу са тарифним бројем 6. Закона о републичким</w:t>
      </w:r>
      <w:r w:rsidR="00CA444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административним таксама.</w:t>
      </w:r>
    </w:p>
    <w:p w14:paraId="5ACFD561" w14:textId="77777777" w:rsidR="00CA444D" w:rsidRDefault="00CA444D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</w:p>
    <w:p w14:paraId="48870260" w14:textId="3E6243CD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Доставити:</w:t>
      </w:r>
    </w:p>
    <w:p w14:paraId="7E730399" w14:textId="52A9EA69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</w:t>
      </w:r>
      <w:r w:rsidR="005C3F45" w:rsidRPr="005C3F4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5C3F45" w:rsidRPr="005257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Индустрија грађевинског материјала „Младост“ доо Лесковац</w:t>
      </w: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;</w:t>
      </w:r>
    </w:p>
    <w:p w14:paraId="1D5E05E9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Грађевинском инспектору;</w:t>
      </w:r>
    </w:p>
    <w:p w14:paraId="21C65768" w14:textId="77777777" w:rsidR="00924598" w:rsidRPr="00924598" w:rsidRDefault="003A740B" w:rsidP="00924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92459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- </w:t>
      </w:r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„</w:t>
      </w:r>
      <w:proofErr w:type="spellStart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Електродистрибуцији</w:t>
      </w:r>
      <w:proofErr w:type="spellEnd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proofErr w:type="spellStart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Србије</w:t>
      </w:r>
      <w:proofErr w:type="spellEnd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“ </w:t>
      </w:r>
      <w:proofErr w:type="spellStart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доо</w:t>
      </w:r>
      <w:proofErr w:type="spellEnd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proofErr w:type="spellStart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Београд</w:t>
      </w:r>
      <w:proofErr w:type="spellEnd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, </w:t>
      </w:r>
      <w:proofErr w:type="spellStart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огранак</w:t>
      </w:r>
      <w:proofErr w:type="spellEnd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proofErr w:type="spellStart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Лесковац</w:t>
      </w:r>
      <w:proofErr w:type="spellEnd"/>
      <w:r w:rsidR="00924598"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;</w:t>
      </w:r>
    </w:p>
    <w:p w14:paraId="511407B3" w14:textId="77777777" w:rsidR="00924598" w:rsidRPr="00924598" w:rsidRDefault="00924598" w:rsidP="00924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- ЈКП „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Обнова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“ 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Медвеђа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;</w:t>
      </w:r>
    </w:p>
    <w:p w14:paraId="3B1582E7" w14:textId="08782C7B" w:rsidR="003A740B" w:rsidRPr="00924598" w:rsidRDefault="00924598" w:rsidP="00924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- 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Предузећу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за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телекомуникације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„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Телеком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Србија“ 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ад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Београд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, ИЈ </w:t>
      </w:r>
      <w:proofErr w:type="spellStart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Лесковац</w:t>
      </w:r>
      <w:proofErr w:type="spellEnd"/>
      <w:r w:rsidRPr="00924598">
        <w:rPr>
          <w:rFonts w:ascii="Times New Roman" w:eastAsia="TimesNewRomanPSMT" w:hAnsi="Times New Roman" w:cs="Times New Roman"/>
          <w:kern w:val="0"/>
          <w:sz w:val="24"/>
          <w:szCs w:val="24"/>
        </w:rPr>
        <w:t>;</w:t>
      </w:r>
    </w:p>
    <w:p w14:paraId="434BA7CB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РГЗ СКН Медвеђа (након правноснажности);</w:t>
      </w:r>
    </w:p>
    <w:p w14:paraId="4870E259" w14:textId="77777777" w:rsidR="003A740B" w:rsidRPr="003A740B" w:rsidRDefault="003A740B" w:rsidP="003A74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3A740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Архиви.</w:t>
      </w:r>
    </w:p>
    <w:p w14:paraId="2DA854BD" w14:textId="1C99B303" w:rsidR="005C3F45" w:rsidRDefault="00CA444D" w:rsidP="005C3F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</w:p>
    <w:p w14:paraId="6E3B35AC" w14:textId="77777777" w:rsidR="005C3F45" w:rsidRDefault="005C3F45" w:rsidP="005C3F4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Обрадила                                                                          Шеф одсека</w:t>
      </w:r>
    </w:p>
    <w:p w14:paraId="7086F1F4" w14:textId="77777777" w:rsidR="005C3F45" w:rsidRPr="00850C2A" w:rsidRDefault="005C3F45" w:rsidP="005C3F4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Шарац, дипл. прав.                                           Марко Стојановић, дипл. прав.</w:t>
      </w:r>
    </w:p>
    <w:p w14:paraId="03FD2231" w14:textId="77777777" w:rsidR="005C3F45" w:rsidRPr="005E5097" w:rsidRDefault="005C3F45" w:rsidP="005C3F4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1448D7" w14:textId="77777777" w:rsidR="005C3F45" w:rsidRPr="005C3F45" w:rsidRDefault="005C3F45" w:rsidP="005C3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0E6508" w14:textId="31911930" w:rsidR="00346F15" w:rsidRPr="00CA444D" w:rsidRDefault="00346F15" w:rsidP="003A74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46F15" w:rsidRPr="00CA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0B20"/>
    <w:multiLevelType w:val="hybridMultilevel"/>
    <w:tmpl w:val="F194798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66E1F"/>
    <w:multiLevelType w:val="hybridMultilevel"/>
    <w:tmpl w:val="E1400E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74DA3"/>
    <w:multiLevelType w:val="hybridMultilevel"/>
    <w:tmpl w:val="F8F4316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6509">
    <w:abstractNumId w:val="2"/>
  </w:num>
  <w:num w:numId="2" w16cid:durableId="658536860">
    <w:abstractNumId w:val="0"/>
  </w:num>
  <w:num w:numId="3" w16cid:durableId="121728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0B"/>
    <w:rsid w:val="000904BF"/>
    <w:rsid w:val="000B68C0"/>
    <w:rsid w:val="00102B98"/>
    <w:rsid w:val="0010452E"/>
    <w:rsid w:val="00147EE0"/>
    <w:rsid w:val="00187DFD"/>
    <w:rsid w:val="00195826"/>
    <w:rsid w:val="001C5754"/>
    <w:rsid w:val="001E7DD1"/>
    <w:rsid w:val="002C5410"/>
    <w:rsid w:val="00303726"/>
    <w:rsid w:val="00330858"/>
    <w:rsid w:val="00346F15"/>
    <w:rsid w:val="00372E98"/>
    <w:rsid w:val="003A740B"/>
    <w:rsid w:val="0043752A"/>
    <w:rsid w:val="004623E3"/>
    <w:rsid w:val="004709B7"/>
    <w:rsid w:val="004A4629"/>
    <w:rsid w:val="004B5AA2"/>
    <w:rsid w:val="004B5BFF"/>
    <w:rsid w:val="004E2939"/>
    <w:rsid w:val="004E5BEE"/>
    <w:rsid w:val="00505181"/>
    <w:rsid w:val="0052573D"/>
    <w:rsid w:val="005C3F45"/>
    <w:rsid w:val="00601F93"/>
    <w:rsid w:val="00636C39"/>
    <w:rsid w:val="00653F70"/>
    <w:rsid w:val="00654B09"/>
    <w:rsid w:val="00686742"/>
    <w:rsid w:val="0069582D"/>
    <w:rsid w:val="006C452C"/>
    <w:rsid w:val="006C62F9"/>
    <w:rsid w:val="006D6A3C"/>
    <w:rsid w:val="006E4CD6"/>
    <w:rsid w:val="00700E88"/>
    <w:rsid w:val="00712266"/>
    <w:rsid w:val="0072356F"/>
    <w:rsid w:val="007751D3"/>
    <w:rsid w:val="007F31D7"/>
    <w:rsid w:val="007F58DD"/>
    <w:rsid w:val="00801066"/>
    <w:rsid w:val="00812E18"/>
    <w:rsid w:val="00813BB4"/>
    <w:rsid w:val="008623B1"/>
    <w:rsid w:val="008C2CB1"/>
    <w:rsid w:val="008F30E6"/>
    <w:rsid w:val="00924598"/>
    <w:rsid w:val="0092537E"/>
    <w:rsid w:val="00931846"/>
    <w:rsid w:val="00960B76"/>
    <w:rsid w:val="00A6380A"/>
    <w:rsid w:val="00A97350"/>
    <w:rsid w:val="00B351CD"/>
    <w:rsid w:val="00B55C9E"/>
    <w:rsid w:val="00B75451"/>
    <w:rsid w:val="00BE70B7"/>
    <w:rsid w:val="00CA2A46"/>
    <w:rsid w:val="00CA444D"/>
    <w:rsid w:val="00CC741A"/>
    <w:rsid w:val="00D74A6E"/>
    <w:rsid w:val="00D837F4"/>
    <w:rsid w:val="00DB6F2B"/>
    <w:rsid w:val="00E27FB0"/>
    <w:rsid w:val="00E712FE"/>
    <w:rsid w:val="00EA7012"/>
    <w:rsid w:val="00F35E6C"/>
    <w:rsid w:val="00F907C3"/>
    <w:rsid w:val="00FB0720"/>
    <w:rsid w:val="00FD42D2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252"/>
  <w15:chartTrackingRefBased/>
  <w15:docId w15:val="{F686AC15-ADA8-4540-B579-EB36314E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Pavic</dc:creator>
  <cp:keywords/>
  <dc:description/>
  <cp:lastModifiedBy>Marko Stojanovic</cp:lastModifiedBy>
  <cp:revision>47</cp:revision>
  <dcterms:created xsi:type="dcterms:W3CDTF">2025-10-27T10:45:00Z</dcterms:created>
  <dcterms:modified xsi:type="dcterms:W3CDTF">2025-11-13T11:11:00Z</dcterms:modified>
</cp:coreProperties>
</file>